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703464"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703464">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703464">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703464">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703464">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703464">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703464">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7344E721" w14:textId="6956105E" w:rsidR="003E2B1D" w:rsidRPr="00713578" w:rsidRDefault="003E2B1D" w:rsidP="00FE5FDE">
      <w:pPr>
        <w:keepNext/>
        <w:keepLines/>
        <w:suppressLineNumbers/>
        <w:tabs>
          <w:tab w:val="left" w:pos="993"/>
        </w:tabs>
        <w:spacing w:before="0" w:line="240" w:lineRule="atLeast"/>
        <w:ind w:firstLine="567"/>
        <w:contextualSpacing/>
        <w:rPr>
          <w:sz w:val="24"/>
          <w:szCs w:val="24"/>
        </w:rPr>
      </w:pPr>
      <w:r w:rsidRPr="003E2B1D">
        <w:rPr>
          <w:sz w:val="24"/>
          <w:szCs w:val="24"/>
          <w:highlight w:val="yellow"/>
        </w:rPr>
        <w:t xml:space="preserve">Настоящей заявкой сообщаем, что </w:t>
      </w:r>
      <w:r w:rsidRPr="003E2B1D">
        <w:rPr>
          <w:iCs/>
          <w:sz w:val="24"/>
          <w:szCs w:val="24"/>
          <w:highlight w:val="yellow"/>
        </w:rPr>
        <w:t xml:space="preserve">_________________________ </w:t>
      </w:r>
      <w:r w:rsidRPr="003E2B1D">
        <w:rPr>
          <w:i/>
          <w:sz w:val="24"/>
          <w:szCs w:val="24"/>
          <w:highlight w:val="yellow"/>
          <w:shd w:val="clear" w:color="auto" w:fill="BFBFBF" w:themeFill="background1" w:themeFillShade="BF"/>
        </w:rPr>
        <w:t>(наименование Участника)</w:t>
      </w:r>
      <w:r w:rsidRPr="003E2B1D">
        <w:rPr>
          <w:i/>
          <w:sz w:val="24"/>
          <w:szCs w:val="24"/>
          <w:highlight w:val="yellow"/>
        </w:rPr>
        <w:t xml:space="preserve"> </w:t>
      </w:r>
      <w:r w:rsidRPr="003E2B1D">
        <w:rPr>
          <w:sz w:val="24"/>
          <w:szCs w:val="24"/>
          <w:highlight w:val="yellow"/>
        </w:rPr>
        <w:t>не является иностранным агентом.</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5B855BBF" w:rsidR="00CB2ADF" w:rsidRPr="00C97FA4" w:rsidRDefault="00CB2ADF" w:rsidP="009B5D8C">
            <w:pPr>
              <w:rPr>
                <w:sz w:val="24"/>
                <w:szCs w:val="24"/>
              </w:rPr>
            </w:pPr>
            <w:r w:rsidRPr="00C97FA4">
              <w:rPr>
                <w:sz w:val="24"/>
                <w:szCs w:val="24"/>
              </w:rPr>
              <w:t xml:space="preserve">Наличие/отсутствие предыдущего опыта работы с </w:t>
            </w:r>
            <w:r w:rsidR="006D5A76" w:rsidRPr="006D5A76">
              <w:rPr>
                <w:sz w:val="24"/>
                <w:szCs w:val="24"/>
              </w:rPr>
              <w:t>ООО «РКС-Холдинг»</w:t>
            </w:r>
            <w:r w:rsidR="006D5A76">
              <w:rPr>
                <w:sz w:val="24"/>
                <w:szCs w:val="24"/>
              </w:rPr>
              <w:t xml:space="preserve"> </w:t>
            </w:r>
            <w:r w:rsidRPr="00C97FA4">
              <w:rPr>
                <w:sz w:val="24"/>
                <w:szCs w:val="24"/>
              </w:rPr>
              <w:t xml:space="preserve">или любым </w:t>
            </w:r>
            <w:r w:rsidR="00211049" w:rsidRPr="00C97FA4">
              <w:rPr>
                <w:sz w:val="24"/>
                <w:szCs w:val="24"/>
              </w:rPr>
              <w:t xml:space="preserve">управляемым обществом </w:t>
            </w:r>
            <w:r w:rsidR="006D5A76" w:rsidRPr="006D5A76">
              <w:rPr>
                <w:sz w:val="24"/>
                <w:szCs w:val="24"/>
              </w:rPr>
              <w:t>ООО «РКС-Холдинг»</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025042" w:rsidRPr="00C97FA4" w14:paraId="505644EE" w14:textId="77777777" w:rsidTr="00C9558F">
        <w:tc>
          <w:tcPr>
            <w:tcW w:w="1336" w:type="dxa"/>
            <w:vAlign w:val="center"/>
          </w:tcPr>
          <w:p w14:paraId="05A11D2B" w14:textId="77777777" w:rsidR="00025042" w:rsidRPr="00C97FA4" w:rsidRDefault="00025042" w:rsidP="00025042">
            <w:pPr>
              <w:numPr>
                <w:ilvl w:val="0"/>
                <w:numId w:val="19"/>
              </w:numPr>
              <w:spacing w:before="0"/>
              <w:rPr>
                <w:sz w:val="24"/>
                <w:szCs w:val="24"/>
              </w:rPr>
            </w:pPr>
            <w:bookmarkStart w:id="42" w:name="_GoBack"/>
            <w:bookmarkEnd w:id="42"/>
          </w:p>
        </w:tc>
        <w:tc>
          <w:tcPr>
            <w:tcW w:w="5604" w:type="dxa"/>
          </w:tcPr>
          <w:p w14:paraId="10E8B6B7" w14:textId="376E3BA8" w:rsidR="00025042" w:rsidRPr="00C97FA4" w:rsidRDefault="00025042" w:rsidP="00025042">
            <w:pPr>
              <w:rPr>
                <w:sz w:val="24"/>
                <w:szCs w:val="24"/>
              </w:rPr>
            </w:pPr>
            <w:r w:rsidRPr="00010066">
              <w:t>Численность постоянных работников (руководителей, ИТР, специалистов, рабочих) оферента (сотрудников, работающих на основании трудового договора (контракта).</w:t>
            </w:r>
          </w:p>
        </w:tc>
        <w:tc>
          <w:tcPr>
            <w:tcW w:w="3374" w:type="dxa"/>
          </w:tcPr>
          <w:p w14:paraId="4AB657E2" w14:textId="1AF35FD8" w:rsidR="00025042" w:rsidRPr="00C97FA4" w:rsidRDefault="00025042" w:rsidP="00025042">
            <w:pPr>
              <w:rPr>
                <w:sz w:val="24"/>
                <w:szCs w:val="24"/>
              </w:rPr>
            </w:pPr>
            <w:r w:rsidRPr="00010066">
              <w:t>Указать</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5964D" w14:textId="77777777" w:rsidR="00703464" w:rsidRDefault="00703464">
      <w:r>
        <w:separator/>
      </w:r>
    </w:p>
  </w:endnote>
  <w:endnote w:type="continuationSeparator" w:id="0">
    <w:p w14:paraId="2193BF86" w14:textId="77777777" w:rsidR="00703464" w:rsidRDefault="00703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5042">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5042">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5042">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5042">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8124F" w14:textId="77777777" w:rsidR="00703464" w:rsidRDefault="00703464">
      <w:r>
        <w:separator/>
      </w:r>
    </w:p>
  </w:footnote>
  <w:footnote w:type="continuationSeparator" w:id="0">
    <w:p w14:paraId="556376CA" w14:textId="77777777" w:rsidR="00703464" w:rsidRDefault="00703464">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042"/>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80D"/>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1D"/>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A76"/>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64"/>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19FA"/>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2B569-4CAF-4A90-82ED-1F50B50F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14</Pages>
  <Words>3034</Words>
  <Characters>17297</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Коренев Александр Валерьевич</cp:lastModifiedBy>
  <cp:revision>225</cp:revision>
  <cp:lastPrinted>2019-02-15T08:17:00Z</cp:lastPrinted>
  <dcterms:created xsi:type="dcterms:W3CDTF">2019-01-30T12:15:00Z</dcterms:created>
  <dcterms:modified xsi:type="dcterms:W3CDTF">2023-02-07T08:09:00Z</dcterms:modified>
</cp:coreProperties>
</file>