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98" w:rsidRDefault="00653E92">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Договор  подряда </w:t>
      </w:r>
    </w:p>
    <w:p w:rsidR="003F5398" w:rsidRDefault="003F5398">
      <w:pPr>
        <w:suppressAutoHyphens/>
        <w:spacing w:after="0" w:line="240" w:lineRule="auto"/>
        <w:jc w:val="both"/>
        <w:rPr>
          <w:rFonts w:ascii="Times New Roman" w:eastAsia="Times New Roman" w:hAnsi="Times New Roman" w:cs="Times New Roman"/>
          <w:b/>
          <w:lang w:eastAsia="zh-CN"/>
        </w:rPr>
      </w:pPr>
    </w:p>
    <w:p w:rsidR="003F5398" w:rsidRDefault="00653E92">
      <w:pPr>
        <w:pStyle w:val="af"/>
        <w:tabs>
          <w:tab w:val="center" w:pos="4253"/>
        </w:tabs>
        <w:spacing w:before="120" w:after="120"/>
        <w:contextualSpacing/>
        <w:rPr>
          <w:rFonts w:ascii="Times New Roman" w:hAnsi="Times New Roman" w:cs="Times New Roman"/>
          <w:b w:val="0"/>
          <w:sz w:val="22"/>
          <w:szCs w:val="22"/>
        </w:rPr>
      </w:pPr>
      <w:r>
        <w:rPr>
          <w:rFonts w:ascii="Times New Roman" w:hAnsi="Times New Roman" w:cs="Times New Roman"/>
          <w:b w:val="0"/>
          <w:bCs/>
          <w:sz w:val="22"/>
          <w:szCs w:val="22"/>
        </w:rPr>
        <w:t>г. Березники</w:t>
      </w:r>
      <w:r>
        <w:rPr>
          <w:rFonts w:ascii="Times New Roman" w:hAnsi="Times New Roman" w:cs="Times New Roman"/>
          <w:b w:val="0"/>
          <w:bCs/>
          <w:sz w:val="22"/>
          <w:szCs w:val="22"/>
        </w:rPr>
        <w:tab/>
      </w:r>
      <w:r>
        <w:rPr>
          <w:rFonts w:ascii="Times New Roman" w:hAnsi="Times New Roman" w:cs="Times New Roman"/>
          <w:b w:val="0"/>
          <w:bCs/>
          <w:sz w:val="22"/>
          <w:szCs w:val="22"/>
        </w:rPr>
        <w:tab/>
      </w:r>
      <w:r>
        <w:rPr>
          <w:rFonts w:ascii="Times New Roman" w:hAnsi="Times New Roman" w:cs="Times New Roman"/>
          <w:b w:val="0"/>
          <w:bCs/>
          <w:sz w:val="22"/>
          <w:szCs w:val="22"/>
        </w:rPr>
        <w:tab/>
        <w:t>«__» ___________________</w:t>
      </w:r>
      <w:r w:rsidR="00BE4962">
        <w:rPr>
          <w:rFonts w:ascii="Times New Roman" w:hAnsi="Times New Roman" w:cs="Times New Roman"/>
          <w:b w:val="0"/>
          <w:sz w:val="22"/>
          <w:szCs w:val="22"/>
        </w:rPr>
        <w:t xml:space="preserve"> 2024</w:t>
      </w:r>
      <w:r>
        <w:rPr>
          <w:rFonts w:ascii="Times New Roman" w:hAnsi="Times New Roman" w:cs="Times New Roman"/>
          <w:b w:val="0"/>
          <w:sz w:val="22"/>
          <w:szCs w:val="22"/>
        </w:rPr>
        <w:t xml:space="preserve"> г.</w:t>
      </w:r>
    </w:p>
    <w:p w:rsidR="003F5398" w:rsidRDefault="00B3479B">
      <w:pPr>
        <w:ind w:firstLine="708"/>
        <w:jc w:val="both"/>
        <w:rPr>
          <w:rFonts w:ascii="Times New Roman" w:hAnsi="Times New Roman" w:cs="Times New Roman"/>
          <w:bCs/>
          <w:iCs/>
        </w:rPr>
      </w:pPr>
      <w:r w:rsidRPr="00B3479B">
        <w:rPr>
          <w:rFonts w:ascii="Times New Roman" w:hAnsi="Times New Roman" w:cs="Times New Roman"/>
          <w:bCs/>
          <w:iCs/>
        </w:rPr>
        <w:t>Общество с ограниченной ответственностью «</w:t>
      </w:r>
      <w:proofErr w:type="spellStart"/>
      <w:r w:rsidRPr="00B3479B">
        <w:rPr>
          <w:rFonts w:ascii="Times New Roman" w:hAnsi="Times New Roman" w:cs="Times New Roman"/>
          <w:bCs/>
          <w:iCs/>
        </w:rPr>
        <w:t>Березниковская</w:t>
      </w:r>
      <w:proofErr w:type="spellEnd"/>
      <w:r w:rsidRPr="00B3479B">
        <w:rPr>
          <w:rFonts w:ascii="Times New Roman" w:hAnsi="Times New Roman" w:cs="Times New Roman"/>
          <w:bCs/>
          <w:iCs/>
        </w:rPr>
        <w:t xml:space="preserve"> </w:t>
      </w:r>
      <w:proofErr w:type="spellStart"/>
      <w:r w:rsidRPr="00B3479B">
        <w:rPr>
          <w:rFonts w:ascii="Times New Roman" w:hAnsi="Times New Roman" w:cs="Times New Roman"/>
          <w:bCs/>
          <w:iCs/>
        </w:rPr>
        <w:t>водоснабжающая</w:t>
      </w:r>
      <w:proofErr w:type="spellEnd"/>
      <w:r w:rsidRPr="00B3479B">
        <w:rPr>
          <w:rFonts w:ascii="Times New Roman" w:hAnsi="Times New Roman" w:cs="Times New Roman"/>
          <w:bCs/>
          <w:iCs/>
        </w:rPr>
        <w:t xml:space="preserve"> компания», именуемое в дальнейшем «Заказчик», в лице Исполнительного директора Голынского Олега Константиновича, действующего на основании доверенности от 10.02.2023 г., с одной</w:t>
      </w:r>
      <w:r w:rsidR="00824BE9">
        <w:rPr>
          <w:rFonts w:ascii="Times New Roman" w:hAnsi="Times New Roman" w:cs="Times New Roman"/>
          <w:bCs/>
          <w:iCs/>
        </w:rPr>
        <w:t xml:space="preserve"> стороны и ___________________________</w:t>
      </w:r>
      <w:r w:rsidRPr="00B3479B">
        <w:rPr>
          <w:rFonts w:ascii="Times New Roman" w:hAnsi="Times New Roman" w:cs="Times New Roman"/>
          <w:bCs/>
          <w:iCs/>
        </w:rPr>
        <w:t xml:space="preserve">, именуемое в дальнейшем «Подрядчик», в лице  </w:t>
      </w:r>
      <w:r w:rsidR="00824BE9">
        <w:rPr>
          <w:rFonts w:ascii="Times New Roman" w:hAnsi="Times New Roman" w:cs="Times New Roman"/>
          <w:bCs/>
          <w:iCs/>
        </w:rPr>
        <w:t>___________________________</w:t>
      </w:r>
      <w:r w:rsidRPr="00B3479B">
        <w:rPr>
          <w:rFonts w:ascii="Times New Roman" w:hAnsi="Times New Roman" w:cs="Times New Roman"/>
          <w:bCs/>
          <w:iCs/>
        </w:rPr>
        <w:t xml:space="preserve">, действующего на основании Устава, с другой стороны, именуемые в дальнейшем «Стороны», а каждый в отдельности «Сторона», на основании результатов проведения процедуры закупки (реестровый </w:t>
      </w:r>
      <w:r w:rsidR="00824BE9">
        <w:rPr>
          <w:rFonts w:ascii="Times New Roman" w:hAnsi="Times New Roman" w:cs="Times New Roman"/>
          <w:bCs/>
          <w:iCs/>
        </w:rPr>
        <w:t>номер ____________, протокол закупки _________</w:t>
      </w:r>
      <w:r w:rsidRPr="00B3479B">
        <w:rPr>
          <w:rFonts w:ascii="Times New Roman" w:hAnsi="Times New Roman" w:cs="Times New Roman"/>
          <w:bCs/>
          <w:iCs/>
        </w:rPr>
        <w:t>), заключили настоящий Договор на (далее – Договор) о нижеследующем</w:t>
      </w:r>
      <w:r w:rsidR="00653E92">
        <w:rPr>
          <w:rFonts w:ascii="Times New Roman" w:hAnsi="Times New Roman" w:cs="Times New Roman"/>
          <w:bCs/>
          <w:iCs/>
        </w:rPr>
        <w:t>:</w:t>
      </w:r>
    </w:p>
    <w:p w:rsidR="003F5398" w:rsidRDefault="00653E92">
      <w:pPr>
        <w:spacing w:after="0"/>
        <w:ind w:firstLine="709"/>
        <w:jc w:val="both"/>
        <w:rPr>
          <w:rFonts w:ascii="Times New Roman" w:hAnsi="Times New Roman" w:cs="Times New Roman"/>
          <w:bCs/>
          <w:iCs/>
        </w:rPr>
      </w:pPr>
      <w:r>
        <w:rPr>
          <w:rFonts w:ascii="Times New Roman" w:eastAsia="Tahoma" w:hAnsi="Times New Roman" w:cs="Times New Roman"/>
          <w:lang w:eastAsia="zh-CN"/>
        </w:rPr>
        <w:t xml:space="preserve"> </w:t>
      </w:r>
    </w:p>
    <w:p w:rsidR="003F5398" w:rsidRDefault="00653E92">
      <w:pPr>
        <w:pStyle w:val="af2"/>
        <w:numPr>
          <w:ilvl w:val="0"/>
          <w:numId w:val="1"/>
        </w:numPr>
        <w:shd w:val="clear" w:color="auto" w:fill="FFFFFF"/>
        <w:spacing w:before="0" w:beforeAutospacing="0" w:after="0" w:afterAutospacing="0"/>
        <w:jc w:val="center"/>
        <w:textAlignment w:val="baseline"/>
        <w:rPr>
          <w:b/>
          <w:bCs/>
          <w:sz w:val="22"/>
          <w:szCs w:val="22"/>
          <w:lang w:eastAsia="zh-CN"/>
        </w:rPr>
      </w:pPr>
      <w:r>
        <w:rPr>
          <w:b/>
          <w:bCs/>
          <w:sz w:val="22"/>
          <w:szCs w:val="22"/>
          <w:lang w:eastAsia="zh-CN"/>
        </w:rPr>
        <w:t>Предмет Договора</w:t>
      </w:r>
    </w:p>
    <w:p w:rsidR="00824BE9" w:rsidRPr="00641C4F" w:rsidRDefault="00653E92" w:rsidP="00824BE9">
      <w:pPr>
        <w:widowControl w:val="0"/>
        <w:autoSpaceDE w:val="0"/>
        <w:autoSpaceDN w:val="0"/>
        <w:adjustRightInd w:val="0"/>
        <w:spacing w:after="0"/>
        <w:ind w:firstLine="360"/>
        <w:jc w:val="both"/>
        <w:rPr>
          <w:rFonts w:ascii="Times New Roman" w:hAnsi="Times New Roman" w:cs="Times New Roman"/>
          <w:bCs/>
        </w:rPr>
      </w:pPr>
      <w:r>
        <w:rPr>
          <w:rFonts w:ascii="Times New Roman" w:hAnsi="Times New Roman" w:cs="Times New Roman"/>
          <w:bCs/>
        </w:rPr>
        <w:t xml:space="preserve">     </w:t>
      </w:r>
      <w:r w:rsidR="00641C4F" w:rsidRPr="00641C4F">
        <w:rPr>
          <w:rFonts w:ascii="Times New Roman" w:hAnsi="Times New Roman" w:cs="Times New Roman"/>
          <w:bCs/>
        </w:rPr>
        <w:t xml:space="preserve">1.1. </w:t>
      </w:r>
      <w:r w:rsidR="00641C4F" w:rsidRPr="000157A4">
        <w:rPr>
          <w:rFonts w:ascii="Times New Roman" w:hAnsi="Times New Roman" w:cs="Times New Roman"/>
          <w:bCs/>
        </w:rPr>
        <w:t>Настоящий Договор заключён во исполнение и</w:t>
      </w:r>
      <w:r w:rsidR="00824BE9" w:rsidRPr="000157A4">
        <w:rPr>
          <w:rFonts w:ascii="Times New Roman" w:hAnsi="Times New Roman" w:cs="Times New Roman"/>
          <w:bCs/>
        </w:rPr>
        <w:t xml:space="preserve">нвестиционной программы за счёт средств </w:t>
      </w:r>
      <w:proofErr w:type="spellStart"/>
      <w:r w:rsidR="00824BE9" w:rsidRPr="000157A4">
        <w:rPr>
          <w:rFonts w:ascii="Times New Roman" w:hAnsi="Times New Roman" w:cs="Times New Roman"/>
          <w:bCs/>
        </w:rPr>
        <w:t>Концедента</w:t>
      </w:r>
      <w:proofErr w:type="spellEnd"/>
      <w:r w:rsidR="00824BE9" w:rsidRPr="000157A4">
        <w:rPr>
          <w:rFonts w:ascii="Times New Roman" w:hAnsi="Times New Roman" w:cs="Times New Roman"/>
          <w:bCs/>
        </w:rPr>
        <w:t>, на основании Дополнительного соглашения к концессионному соглашению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w:t>
      </w:r>
      <w:proofErr w:type="spellStart"/>
      <w:r w:rsidR="00824BE9" w:rsidRPr="000157A4">
        <w:rPr>
          <w:rFonts w:ascii="Times New Roman" w:hAnsi="Times New Roman" w:cs="Times New Roman"/>
          <w:bCs/>
        </w:rPr>
        <w:t>Березниковская</w:t>
      </w:r>
      <w:proofErr w:type="spellEnd"/>
      <w:r w:rsidR="00824BE9" w:rsidRPr="000157A4">
        <w:rPr>
          <w:rFonts w:ascii="Times New Roman" w:hAnsi="Times New Roman" w:cs="Times New Roman"/>
          <w:bCs/>
        </w:rPr>
        <w:t xml:space="preserve"> </w:t>
      </w:r>
      <w:proofErr w:type="spellStart"/>
      <w:r w:rsidR="00824BE9" w:rsidRPr="000157A4">
        <w:rPr>
          <w:rFonts w:ascii="Times New Roman" w:hAnsi="Times New Roman" w:cs="Times New Roman"/>
          <w:bCs/>
        </w:rPr>
        <w:t>водоснабжающая</w:t>
      </w:r>
      <w:proofErr w:type="spellEnd"/>
      <w:r w:rsidR="00824BE9" w:rsidRPr="000157A4">
        <w:rPr>
          <w:rFonts w:ascii="Times New Roman" w:hAnsi="Times New Roman" w:cs="Times New Roman"/>
          <w:bCs/>
        </w:rPr>
        <w:t xml:space="preserve"> компания».</w:t>
      </w:r>
    </w:p>
    <w:p w:rsidR="003F5398" w:rsidRDefault="00641C4F" w:rsidP="00641C4F">
      <w:pPr>
        <w:widowControl w:val="0"/>
        <w:autoSpaceDE w:val="0"/>
        <w:autoSpaceDN w:val="0"/>
        <w:adjustRightInd w:val="0"/>
        <w:spacing w:after="0"/>
        <w:ind w:firstLine="360"/>
        <w:jc w:val="both"/>
        <w:rPr>
          <w:rFonts w:ascii="Times New Roman" w:hAnsi="Times New Roman" w:cs="Times New Roman"/>
        </w:rPr>
      </w:pPr>
      <w:r w:rsidRPr="00641C4F">
        <w:rPr>
          <w:rFonts w:ascii="Times New Roman" w:hAnsi="Times New Roman" w:cs="Times New Roman"/>
          <w:bCs/>
        </w:rPr>
        <w:t xml:space="preserve">1.2. </w:t>
      </w:r>
      <w:proofErr w:type="gramStart"/>
      <w:r w:rsidRPr="00641C4F">
        <w:rPr>
          <w:rFonts w:ascii="Times New Roman" w:hAnsi="Times New Roman" w:cs="Times New Roman"/>
          <w:bCs/>
        </w:rPr>
        <w:t>Подрядчик обязуется в рамках исполнения мероприятия инвестиционной программы «Создание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824BE9" w:rsidRPr="00641C4F">
        <w:rPr>
          <w:rFonts w:ascii="Times New Roman" w:hAnsi="Times New Roman" w:cs="Times New Roman"/>
          <w:bCs/>
        </w:rPr>
        <w:t>)» в</w:t>
      </w:r>
      <w:r w:rsidRPr="00641C4F">
        <w:rPr>
          <w:rFonts w:ascii="Times New Roman" w:hAnsi="Times New Roman" w:cs="Times New Roman"/>
          <w:bCs/>
        </w:rPr>
        <w:t xml:space="preserve"> установленные Договором сроки по заданию Заказчика и в соответствии с рабочей </w:t>
      </w:r>
      <w:r>
        <w:rPr>
          <w:rFonts w:ascii="Times New Roman" w:hAnsi="Times New Roman" w:cs="Times New Roman"/>
          <w:bCs/>
        </w:rPr>
        <w:t>документацией  (шифр:</w:t>
      </w:r>
      <w:proofErr w:type="gramEnd"/>
      <w:r w:rsidR="005F5D1E" w:rsidRPr="005F5D1E">
        <w:rPr>
          <w:rFonts w:ascii="Times New Roman" w:hAnsi="Times New Roman" w:cs="Times New Roman"/>
        </w:rPr>
        <w:t xml:space="preserve"> </w:t>
      </w:r>
      <w:proofErr w:type="gramStart"/>
      <w:r w:rsidR="005F5D1E" w:rsidRPr="005F5D1E">
        <w:rPr>
          <w:rFonts w:ascii="Times New Roman" w:hAnsi="Times New Roman" w:cs="Times New Roman"/>
        </w:rPr>
        <w:t>У-1989-1-8-А; У-1989-1-8-ЭС; У-1989-1-8-СС1; У-1989-1-8-СС2</w:t>
      </w:r>
      <w:r w:rsidRPr="005F5D1E">
        <w:rPr>
          <w:rFonts w:ascii="Times New Roman" w:hAnsi="Times New Roman" w:cs="Times New Roman"/>
          <w:bCs/>
        </w:rPr>
        <w:t>)</w:t>
      </w:r>
      <w:r>
        <w:rPr>
          <w:rFonts w:ascii="Times New Roman" w:hAnsi="Times New Roman" w:cs="Times New Roman"/>
          <w:bCs/>
        </w:rPr>
        <w:t xml:space="preserve">  выполнить внедрение следующего этапа</w:t>
      </w:r>
      <w:r w:rsidRPr="00641C4F">
        <w:rPr>
          <w:rFonts w:ascii="Times New Roman" w:hAnsi="Times New Roman" w:cs="Times New Roman"/>
          <w:bCs/>
        </w:rPr>
        <w:t xml:space="preserve"> (далее – работа):</w:t>
      </w:r>
      <w:proofErr w:type="gramEnd"/>
    </w:p>
    <w:p w:rsidR="003F5398" w:rsidRPr="005F5D1E" w:rsidRDefault="00641C4F" w:rsidP="005F5D1E">
      <w:pPr>
        <w:autoSpaceDE w:val="0"/>
        <w:autoSpaceDN w:val="0"/>
        <w:adjustRightInd w:val="0"/>
        <w:spacing w:after="0" w:line="240" w:lineRule="auto"/>
        <w:ind w:firstLine="700"/>
        <w:jc w:val="both"/>
        <w:rPr>
          <w:rFonts w:ascii="Times New Roman" w:hAnsi="Times New Roman" w:cs="Times New Roman"/>
          <w:bCs/>
        </w:rPr>
      </w:pPr>
      <w:r>
        <w:rPr>
          <w:rFonts w:ascii="Times New Roman" w:hAnsi="Times New Roman" w:cs="Times New Roman"/>
        </w:rPr>
        <w:t>1.2.1</w:t>
      </w:r>
      <w:r w:rsidR="00824BE9" w:rsidRPr="00824BE9">
        <w:t xml:space="preserve"> </w:t>
      </w:r>
      <w:r w:rsidR="00824BE9" w:rsidRPr="00824BE9">
        <w:rPr>
          <w:rFonts w:ascii="Times New Roman" w:hAnsi="Times New Roman" w:cs="Times New Roman"/>
        </w:rPr>
        <w:t>Автоматизация.</w:t>
      </w:r>
      <w:r w:rsidR="005F5D1E">
        <w:rPr>
          <w:rFonts w:ascii="Times New Roman" w:hAnsi="Times New Roman" w:cs="Times New Roman"/>
        </w:rPr>
        <w:t xml:space="preserve"> </w:t>
      </w:r>
      <w:r w:rsidR="005F5D1E" w:rsidRPr="005F5D1E">
        <w:rPr>
          <w:rFonts w:ascii="Times New Roman" w:hAnsi="Times New Roman" w:cs="Times New Roman"/>
        </w:rPr>
        <w:t xml:space="preserve">Автоматизированная система мониторинга и управления 1-м </w:t>
      </w:r>
      <w:r w:rsidR="005F5D1E">
        <w:rPr>
          <w:rFonts w:ascii="Times New Roman" w:hAnsi="Times New Roman" w:cs="Times New Roman"/>
        </w:rPr>
        <w:t>подъемом на водозаборе «</w:t>
      </w:r>
      <w:proofErr w:type="spellStart"/>
      <w:r w:rsidR="005F5D1E">
        <w:rPr>
          <w:rFonts w:ascii="Times New Roman" w:hAnsi="Times New Roman" w:cs="Times New Roman"/>
        </w:rPr>
        <w:t>Усолка</w:t>
      </w:r>
      <w:proofErr w:type="spellEnd"/>
      <w:r w:rsidR="005F5D1E">
        <w:rPr>
          <w:rFonts w:ascii="Times New Roman" w:hAnsi="Times New Roman" w:cs="Times New Roman"/>
        </w:rPr>
        <w:t xml:space="preserve">», </w:t>
      </w:r>
      <w:r w:rsidR="00653E92">
        <w:rPr>
          <w:rFonts w:ascii="Times New Roman" w:hAnsi="Times New Roman" w:cs="Times New Roman"/>
          <w:bCs/>
          <w:iCs/>
        </w:rPr>
        <w:t xml:space="preserve">по содержанию и в объёме, указанном в Техническом задании (Приложение № 1 к Договору) и Сметном расчёте стоимости работ </w:t>
      </w:r>
      <w:r w:rsidR="00152D60">
        <w:rPr>
          <w:rFonts w:ascii="Times New Roman" w:hAnsi="Times New Roman" w:cs="Times New Roman"/>
          <w:bCs/>
          <w:iCs/>
        </w:rPr>
        <w:t>(Приложение № 3, № 3.1.</w:t>
      </w:r>
      <w:r w:rsidR="00824BE9">
        <w:rPr>
          <w:rFonts w:ascii="Times New Roman" w:hAnsi="Times New Roman" w:cs="Times New Roman"/>
          <w:bCs/>
          <w:iCs/>
        </w:rPr>
        <w:t>, № 3.2., № 3.3., № 3.4.</w:t>
      </w:r>
      <w:r w:rsidR="005F5D1E">
        <w:rPr>
          <w:rFonts w:ascii="Times New Roman" w:hAnsi="Times New Roman" w:cs="Times New Roman"/>
          <w:bCs/>
          <w:iCs/>
        </w:rPr>
        <w:t>, № 3.5., № 3.6.</w:t>
      </w:r>
      <w:r w:rsidR="000964D0">
        <w:rPr>
          <w:rFonts w:ascii="Times New Roman" w:hAnsi="Times New Roman" w:cs="Times New Roman"/>
          <w:bCs/>
          <w:iCs/>
        </w:rPr>
        <w:t>)</w:t>
      </w:r>
      <w:r w:rsidR="00A25034">
        <w:rPr>
          <w:rFonts w:ascii="Times New Roman" w:hAnsi="Times New Roman" w:cs="Times New Roman"/>
          <w:bCs/>
          <w:iCs/>
        </w:rPr>
        <w:t xml:space="preserve"> к Договору</w:t>
      </w:r>
      <w:r w:rsidR="00653E92">
        <w:rPr>
          <w:rFonts w:ascii="Times New Roman" w:hAnsi="Times New Roman" w:cs="Times New Roman"/>
          <w:bCs/>
          <w:iCs/>
        </w:rPr>
        <w:t xml:space="preserve">, составляющими его неотъемлемую часть. </w:t>
      </w:r>
    </w:p>
    <w:p w:rsidR="003F5398" w:rsidRDefault="00653E92">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определённых настоящим Договором и уплатить обусловленную настоящим Договором цену.</w:t>
      </w:r>
    </w:p>
    <w:p w:rsidR="003F5398" w:rsidRDefault="00653E92" w:rsidP="000157A4">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 и на</w:t>
      </w:r>
      <w:r w:rsidR="00B3479B">
        <w:rPr>
          <w:rFonts w:ascii="Times New Roman" w:hAnsi="Times New Roman" w:cs="Times New Roman"/>
          <w:lang w:eastAsia="ru-RU"/>
        </w:rPr>
        <w:t xml:space="preserve"> основании рабочей документации шифр</w:t>
      </w:r>
      <w:r w:rsidR="005F5D1E">
        <w:rPr>
          <w:rFonts w:ascii="Times New Roman" w:hAnsi="Times New Roman" w:cs="Times New Roman"/>
          <w:lang w:eastAsia="ru-RU"/>
        </w:rPr>
        <w:t xml:space="preserve">: </w:t>
      </w:r>
      <w:proofErr w:type="gramStart"/>
      <w:r w:rsidR="005F5D1E" w:rsidRPr="005F5D1E">
        <w:rPr>
          <w:rFonts w:ascii="Times New Roman" w:hAnsi="Times New Roman" w:cs="Times New Roman"/>
          <w:lang w:eastAsia="ru-RU"/>
        </w:rPr>
        <w:t>У-1989-1-8-А; У-1989-1-8-ЭС; У-1989-1-8-СС1; У-1989-1-8-СС2</w:t>
      </w:r>
      <w:r w:rsidR="000157A4">
        <w:rPr>
          <w:rFonts w:ascii="Times New Roman" w:hAnsi="Times New Roman" w:cs="Times New Roman"/>
          <w:lang w:eastAsia="ru-RU"/>
        </w:rPr>
        <w:t xml:space="preserve">, </w:t>
      </w:r>
      <w:r>
        <w:rPr>
          <w:rFonts w:ascii="Times New Roman" w:hAnsi="Times New Roman" w:cs="Times New Roman"/>
          <w:lang w:eastAsia="ru-RU"/>
        </w:rPr>
        <w:t>являющимся неотъемлемой частью Договора.</w:t>
      </w:r>
      <w:proofErr w:type="gramEnd"/>
    </w:p>
    <w:p w:rsidR="003F5398" w:rsidRPr="000157A4" w:rsidRDefault="00653E92">
      <w:pPr>
        <w:widowControl w:val="0"/>
        <w:autoSpaceDE w:val="0"/>
        <w:autoSpaceDN w:val="0"/>
        <w:adjustRightInd w:val="0"/>
        <w:spacing w:after="0" w:line="240" w:lineRule="auto"/>
        <w:ind w:firstLine="708"/>
        <w:jc w:val="both"/>
        <w:rPr>
          <w:rFonts w:ascii="Times New Roman" w:hAnsi="Times New Roman" w:cs="Times New Roman"/>
          <w:bCs/>
          <w:iCs/>
        </w:rPr>
      </w:pPr>
      <w:r w:rsidRPr="000157A4">
        <w:rPr>
          <w:rFonts w:ascii="Times New Roman" w:hAnsi="Times New Roman" w:cs="Times New Roman"/>
          <w:bCs/>
          <w:iCs/>
        </w:rPr>
        <w:t>1.3. Сроки начала и окончания работ:</w:t>
      </w:r>
    </w:p>
    <w:p w:rsidR="00824BE9" w:rsidRPr="000157A4" w:rsidRDefault="00824BE9" w:rsidP="00824BE9">
      <w:pPr>
        <w:widowControl w:val="0"/>
        <w:autoSpaceDE w:val="0"/>
        <w:autoSpaceDN w:val="0"/>
        <w:adjustRightInd w:val="0"/>
        <w:spacing w:after="0" w:line="240" w:lineRule="auto"/>
        <w:ind w:firstLine="708"/>
        <w:jc w:val="both"/>
        <w:rPr>
          <w:rFonts w:ascii="Times New Roman" w:hAnsi="Times New Roman" w:cs="Times New Roman"/>
          <w:bCs/>
          <w:iCs/>
        </w:rPr>
      </w:pPr>
      <w:r w:rsidRPr="000157A4">
        <w:rPr>
          <w:rFonts w:ascii="Times New Roman" w:hAnsi="Times New Roman" w:cs="Times New Roman"/>
          <w:bCs/>
          <w:iCs/>
        </w:rPr>
        <w:t>начало выполнения раб</w:t>
      </w:r>
      <w:r w:rsidR="008D35CE" w:rsidRPr="000157A4">
        <w:rPr>
          <w:rFonts w:ascii="Times New Roman" w:hAnsi="Times New Roman" w:cs="Times New Roman"/>
          <w:bCs/>
          <w:iCs/>
        </w:rPr>
        <w:t>от – в течени</w:t>
      </w:r>
      <w:proofErr w:type="gramStart"/>
      <w:r w:rsidR="008D35CE" w:rsidRPr="000157A4">
        <w:rPr>
          <w:rFonts w:ascii="Times New Roman" w:hAnsi="Times New Roman" w:cs="Times New Roman"/>
          <w:bCs/>
          <w:iCs/>
        </w:rPr>
        <w:t>и</w:t>
      </w:r>
      <w:proofErr w:type="gramEnd"/>
      <w:r w:rsidR="008D35CE" w:rsidRPr="000157A4">
        <w:rPr>
          <w:rFonts w:ascii="Times New Roman" w:hAnsi="Times New Roman" w:cs="Times New Roman"/>
          <w:bCs/>
          <w:iCs/>
        </w:rPr>
        <w:t xml:space="preserve"> 3 (трех) календарных дней с момент</w:t>
      </w:r>
      <w:r w:rsidR="000157A4" w:rsidRPr="000157A4">
        <w:rPr>
          <w:rFonts w:ascii="Times New Roman" w:hAnsi="Times New Roman" w:cs="Times New Roman"/>
          <w:bCs/>
          <w:iCs/>
        </w:rPr>
        <w:t>а заключения договора</w:t>
      </w:r>
    </w:p>
    <w:p w:rsidR="00824BE9" w:rsidRDefault="00824BE9" w:rsidP="00824BE9">
      <w:pPr>
        <w:widowControl w:val="0"/>
        <w:autoSpaceDE w:val="0"/>
        <w:autoSpaceDN w:val="0"/>
        <w:adjustRightInd w:val="0"/>
        <w:spacing w:after="0" w:line="240" w:lineRule="auto"/>
        <w:ind w:firstLine="708"/>
        <w:jc w:val="both"/>
        <w:rPr>
          <w:rFonts w:ascii="Times New Roman" w:hAnsi="Times New Roman" w:cs="Times New Roman"/>
          <w:bCs/>
          <w:iCs/>
        </w:rPr>
      </w:pPr>
      <w:r w:rsidRPr="000157A4">
        <w:rPr>
          <w:rFonts w:ascii="Times New Roman" w:hAnsi="Times New Roman" w:cs="Times New Roman"/>
          <w:bCs/>
          <w:iCs/>
        </w:rPr>
        <w:t>окончан</w:t>
      </w:r>
      <w:r w:rsidR="005F5D1E" w:rsidRPr="000157A4">
        <w:rPr>
          <w:rFonts w:ascii="Times New Roman" w:hAnsi="Times New Roman" w:cs="Times New Roman"/>
          <w:bCs/>
          <w:iCs/>
        </w:rPr>
        <w:t>ие выполнения работ – 180 календарных дней, но не позднее 20 ноября 2024г.</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Сроки начала и окончания работы, промежуточные сроки, содержание, последовательность выполнения работ определяются Календарным планом выполнения работ (Приложение № 2), являющимся неотъемлемой частью Договора.</w:t>
      </w:r>
    </w:p>
    <w:p w:rsidR="003F5398" w:rsidRDefault="00653E92">
      <w:pPr>
        <w:ind w:firstLine="720"/>
        <w:jc w:val="both"/>
        <w:rPr>
          <w:lang w:eastAsia="ru-RU"/>
        </w:rPr>
      </w:pPr>
      <w:r>
        <w:rPr>
          <w:rFonts w:ascii="Times New Roman" w:hAnsi="Times New Roman" w:cs="Times New Roman"/>
          <w:bCs/>
          <w:iCs/>
        </w:rPr>
        <w:t xml:space="preserve">1.4. </w:t>
      </w:r>
      <w:r w:rsidR="00BA3F3D" w:rsidRPr="00BA3F3D">
        <w:rPr>
          <w:rFonts w:ascii="Times New Roman" w:hAnsi="Times New Roman" w:cs="Times New Roman"/>
          <w:bCs/>
          <w:iCs/>
        </w:rPr>
        <w:t>Исключительные права на результаты интеллектуальной деятельности, созданные при выполнении работ по Договору, а также имущественные права на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передаются Заказчику на основании акта выполненных работ для дальнейшей передачи прав  собственности и регистрации за Администрацией города Березники.</w:t>
      </w:r>
    </w:p>
    <w:p w:rsidR="003F5398" w:rsidRDefault="00653E92">
      <w:pPr>
        <w:autoSpaceDE w:val="0"/>
        <w:autoSpaceDN w:val="0"/>
        <w:adjustRightInd w:val="0"/>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w:t>
      </w:r>
      <w:r>
        <w:rPr>
          <w:rFonts w:ascii="Times New Roman" w:hAnsi="Times New Roman" w:cs="Times New Roman"/>
          <w:b/>
        </w:rPr>
        <w:t xml:space="preserve"> Цена и порядок расчетов по Договору</w:t>
      </w:r>
      <w:r>
        <w:rPr>
          <w:rFonts w:ascii="Times New Roman" w:hAnsi="Times New Roman" w:cs="Times New Roman"/>
          <w:b/>
          <w:bCs/>
          <w:iCs/>
        </w:rPr>
        <w:t xml:space="preserve"> </w:t>
      </w:r>
    </w:p>
    <w:p w:rsidR="003F5398" w:rsidRPr="006E1D72" w:rsidRDefault="00653E92">
      <w:pPr>
        <w:pStyle w:val="a9"/>
        <w:ind w:firstLine="708"/>
        <w:jc w:val="both"/>
        <w:rPr>
          <w:sz w:val="22"/>
          <w:szCs w:val="22"/>
        </w:rPr>
      </w:pPr>
      <w:r w:rsidRPr="006E1D72">
        <w:rPr>
          <w:sz w:val="22"/>
          <w:szCs w:val="22"/>
        </w:rPr>
        <w:t>2.1. Цена подлежащей выполнению</w:t>
      </w:r>
      <w:r w:rsidR="00CE2C74" w:rsidRPr="006E1D72">
        <w:rPr>
          <w:sz w:val="22"/>
          <w:szCs w:val="22"/>
        </w:rPr>
        <w:t xml:space="preserve"> по Договору работы определено на момент заключения договора </w:t>
      </w:r>
      <w:r w:rsidRPr="006E1D72">
        <w:rPr>
          <w:sz w:val="22"/>
          <w:szCs w:val="22"/>
        </w:rPr>
        <w:t xml:space="preserve"> на основании Сметного расчёта стоимости работ </w:t>
      </w:r>
      <w:r w:rsidR="009D0C21" w:rsidRPr="006E1D72">
        <w:rPr>
          <w:sz w:val="22"/>
          <w:szCs w:val="22"/>
        </w:rPr>
        <w:t xml:space="preserve">(Приложение </w:t>
      </w:r>
      <w:r w:rsidRPr="006E1D72">
        <w:rPr>
          <w:sz w:val="22"/>
          <w:szCs w:val="22"/>
        </w:rPr>
        <w:t xml:space="preserve"> </w:t>
      </w:r>
      <w:r w:rsidR="00152D60" w:rsidRPr="006E1D72">
        <w:rPr>
          <w:bCs/>
          <w:iCs/>
          <w:sz w:val="22"/>
          <w:szCs w:val="22"/>
        </w:rPr>
        <w:t>№ 3, № 3.1.</w:t>
      </w:r>
      <w:r w:rsidR="00824BE9" w:rsidRPr="006E1D72">
        <w:rPr>
          <w:bCs/>
          <w:iCs/>
          <w:sz w:val="22"/>
          <w:szCs w:val="22"/>
        </w:rPr>
        <w:t>, № 3.2., № 3.3., № 3.4.</w:t>
      </w:r>
      <w:r w:rsidR="005F5D1E" w:rsidRPr="006E1D72">
        <w:rPr>
          <w:bCs/>
          <w:iCs/>
          <w:sz w:val="22"/>
          <w:szCs w:val="22"/>
        </w:rPr>
        <w:t>, № 3.5., № 3.6.</w:t>
      </w:r>
      <w:bookmarkStart w:id="0" w:name="_GoBack"/>
      <w:bookmarkEnd w:id="0"/>
      <w:r w:rsidR="00824BE9" w:rsidRPr="006E1D72">
        <w:rPr>
          <w:bCs/>
          <w:iCs/>
          <w:sz w:val="22"/>
          <w:szCs w:val="22"/>
        </w:rPr>
        <w:t xml:space="preserve"> </w:t>
      </w:r>
      <w:r w:rsidRPr="006E1D72">
        <w:rPr>
          <w:sz w:val="22"/>
          <w:szCs w:val="22"/>
        </w:rPr>
        <w:t>к Договору)</w:t>
      </w:r>
      <w:r w:rsidR="00824BE9" w:rsidRPr="006E1D72">
        <w:rPr>
          <w:sz w:val="22"/>
          <w:szCs w:val="22"/>
        </w:rPr>
        <w:t xml:space="preserve"> и составляет</w:t>
      </w:r>
      <w:proofErr w:type="gramStart"/>
      <w:r w:rsidR="00824BE9" w:rsidRPr="006E1D72">
        <w:rPr>
          <w:sz w:val="22"/>
          <w:szCs w:val="22"/>
        </w:rPr>
        <w:t xml:space="preserve"> ________________________ (__________________</w:t>
      </w:r>
      <w:r w:rsidR="00B3479B" w:rsidRPr="006E1D72">
        <w:rPr>
          <w:sz w:val="22"/>
          <w:szCs w:val="22"/>
        </w:rPr>
        <w:t xml:space="preserve">) </w:t>
      </w:r>
      <w:proofErr w:type="gramEnd"/>
      <w:r w:rsidR="00B3479B" w:rsidRPr="006E1D72">
        <w:rPr>
          <w:sz w:val="22"/>
          <w:szCs w:val="22"/>
        </w:rPr>
        <w:t xml:space="preserve">в том числе НДС 20 %         </w:t>
      </w:r>
      <w:r w:rsidR="00824BE9" w:rsidRPr="006E1D72">
        <w:rPr>
          <w:sz w:val="22"/>
          <w:szCs w:val="22"/>
        </w:rPr>
        <w:t>___________</w:t>
      </w:r>
      <w:r w:rsidR="00B3479B" w:rsidRPr="006E1D72">
        <w:rPr>
          <w:sz w:val="22"/>
          <w:szCs w:val="22"/>
        </w:rPr>
        <w:t xml:space="preserve"> (</w:t>
      </w:r>
      <w:r w:rsidR="00824BE9" w:rsidRPr="006E1D72">
        <w:rPr>
          <w:sz w:val="22"/>
          <w:szCs w:val="22"/>
        </w:rPr>
        <w:t>____________</w:t>
      </w:r>
      <w:r w:rsidR="00B3479B" w:rsidRPr="006E1D72">
        <w:rPr>
          <w:sz w:val="22"/>
          <w:szCs w:val="22"/>
        </w:rPr>
        <w:t>).</w:t>
      </w:r>
    </w:p>
    <w:p w:rsidR="000C5848" w:rsidRDefault="000C5848">
      <w:pPr>
        <w:pStyle w:val="a9"/>
        <w:ind w:firstLine="708"/>
        <w:jc w:val="both"/>
        <w:rPr>
          <w:sz w:val="22"/>
          <w:szCs w:val="22"/>
        </w:rPr>
      </w:pPr>
      <w:r w:rsidRPr="006E1D72">
        <w:rPr>
          <w:sz w:val="22"/>
          <w:szCs w:val="22"/>
        </w:rPr>
        <w:t>С</w:t>
      </w:r>
      <w:r w:rsidR="00CE2C74" w:rsidRPr="006E1D72">
        <w:rPr>
          <w:sz w:val="22"/>
          <w:szCs w:val="22"/>
        </w:rPr>
        <w:t>тоимость работ подлежит корректировки по результатам получения заключения государственной экспертизы достоверности сметной стоимости строительства с заключением дополнительного соглашения к договору по изменению цены.</w:t>
      </w:r>
    </w:p>
    <w:p w:rsidR="003F5398" w:rsidRDefault="00653E92">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3F5398" w:rsidRDefault="00653E92">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3F5398" w:rsidRDefault="00653E92">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объёмов, видов и сроков выполнения работ путём подписания дополнительного соглашения.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стоимость материалов и оборудования, 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стоимость, указанную в </w:t>
      </w:r>
      <w:r w:rsidRPr="00D24706">
        <w:rPr>
          <w:rFonts w:ascii="Times New Roman" w:hAnsi="Times New Roman" w:cs="Times New Roman"/>
        </w:rPr>
        <w:t xml:space="preserve">Приложении № 3, </w:t>
      </w:r>
      <w:r w:rsidR="00152D60">
        <w:rPr>
          <w:rFonts w:ascii="Times New Roman" w:hAnsi="Times New Roman" w:cs="Times New Roman"/>
          <w:bCs/>
          <w:iCs/>
        </w:rPr>
        <w:t>№ 3.1.</w:t>
      </w:r>
      <w:r w:rsidR="00824BE9">
        <w:rPr>
          <w:rFonts w:ascii="Times New Roman" w:hAnsi="Times New Roman" w:cs="Times New Roman"/>
          <w:bCs/>
          <w:iCs/>
        </w:rPr>
        <w:t>, № 3.2., № 3.3., № 3.4.</w:t>
      </w:r>
      <w:r w:rsidR="00CE2C74">
        <w:rPr>
          <w:rFonts w:ascii="Times New Roman" w:hAnsi="Times New Roman" w:cs="Times New Roman"/>
          <w:bCs/>
          <w:iCs/>
        </w:rPr>
        <w:t>, № 3.5., № 3.6.</w:t>
      </w:r>
      <w:r w:rsidR="00824BE9">
        <w:rPr>
          <w:rFonts w:ascii="Times New Roman" w:hAnsi="Times New Roman" w:cs="Times New Roman"/>
          <w:bCs/>
          <w:iCs/>
        </w:rPr>
        <w:t xml:space="preserve"> </w:t>
      </w:r>
      <w:r w:rsidRPr="00D24706">
        <w:rPr>
          <w:rFonts w:ascii="Times New Roman" w:hAnsi="Times New Roman" w:cs="Times New Roman"/>
        </w:rPr>
        <w:t>Договора;</w:t>
      </w:r>
      <w:r>
        <w:rPr>
          <w:rFonts w:ascii="Times New Roman" w:hAnsi="Times New Roman" w:cs="Times New Roman"/>
        </w:rPr>
        <w:t xml:space="preserve"> </w:t>
      </w:r>
    </w:p>
    <w:p w:rsidR="003F5398" w:rsidRDefault="00653E92">
      <w:pPr>
        <w:pStyle w:val="af8"/>
        <w:suppressAutoHyphens w:val="0"/>
        <w:ind w:left="0" w:firstLine="708"/>
        <w:jc w:val="both"/>
        <w:rPr>
          <w:sz w:val="22"/>
          <w:szCs w:val="22"/>
        </w:rPr>
      </w:pPr>
      <w:r>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Объёмы воды, использованной Подрядчиком, превышающие согласованные объёмы, Заказчик продаёт, а Подрядчик покупает и оплачивает по установленным тарифам;</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индекс инфляции остаётся неизменным на весь срок выполнения Работ.</w:t>
      </w:r>
    </w:p>
    <w:p w:rsidR="000157A4" w:rsidRPr="000157A4" w:rsidRDefault="000157A4" w:rsidP="000157A4">
      <w:pPr>
        <w:pStyle w:val="ad"/>
        <w:ind w:firstLine="708"/>
        <w:rPr>
          <w:rFonts w:ascii="Times New Roman" w:eastAsia="Calibri" w:hAnsi="Times New Roman" w:cs="Times New Roman"/>
          <w:iCs/>
          <w:color w:val="000000"/>
          <w:sz w:val="22"/>
          <w:szCs w:val="22"/>
          <w:lang w:eastAsia="en-US"/>
        </w:rPr>
      </w:pPr>
      <w:r w:rsidRPr="000157A4">
        <w:rPr>
          <w:rFonts w:ascii="Times New Roman" w:eastAsia="Calibri" w:hAnsi="Times New Roman" w:cs="Times New Roman"/>
          <w:iCs/>
          <w:color w:val="000000"/>
          <w:sz w:val="22"/>
          <w:szCs w:val="22"/>
          <w:lang w:eastAsia="en-US"/>
        </w:rPr>
        <w:t>2.2. Оплата за выполненные работы по договору производится Заказчиком в следующем порядке:</w:t>
      </w:r>
    </w:p>
    <w:p w:rsidR="000157A4" w:rsidRPr="000157A4" w:rsidRDefault="000157A4" w:rsidP="000157A4">
      <w:pPr>
        <w:pStyle w:val="ad"/>
        <w:ind w:firstLine="708"/>
        <w:rPr>
          <w:rFonts w:ascii="Times New Roman" w:eastAsia="Calibri" w:hAnsi="Times New Roman" w:cs="Times New Roman"/>
          <w:iCs/>
          <w:color w:val="000000"/>
          <w:sz w:val="22"/>
          <w:szCs w:val="22"/>
          <w:lang w:eastAsia="en-US"/>
        </w:rPr>
      </w:pPr>
      <w:r w:rsidRPr="000157A4">
        <w:rPr>
          <w:rFonts w:ascii="Times New Roman" w:eastAsia="Calibri" w:hAnsi="Times New Roman" w:cs="Times New Roman"/>
          <w:iCs/>
          <w:color w:val="000000"/>
          <w:sz w:val="22"/>
          <w:szCs w:val="22"/>
          <w:lang w:eastAsia="en-US"/>
        </w:rPr>
        <w:t>2.2.1. Аванс в размере (40%)_______ руб. (сумма прописью) в том числе НДС 20% ______руб. (сумма прописью)  в течени</w:t>
      </w:r>
      <w:proofErr w:type="gramStart"/>
      <w:r w:rsidRPr="000157A4">
        <w:rPr>
          <w:rFonts w:ascii="Times New Roman" w:eastAsia="Calibri" w:hAnsi="Times New Roman" w:cs="Times New Roman"/>
          <w:iCs/>
          <w:color w:val="000000"/>
          <w:sz w:val="22"/>
          <w:szCs w:val="22"/>
          <w:lang w:eastAsia="en-US"/>
        </w:rPr>
        <w:t>и</w:t>
      </w:r>
      <w:proofErr w:type="gramEnd"/>
      <w:r w:rsidRPr="000157A4">
        <w:rPr>
          <w:rFonts w:ascii="Times New Roman" w:eastAsia="Calibri" w:hAnsi="Times New Roman" w:cs="Times New Roman"/>
          <w:iCs/>
          <w:color w:val="000000"/>
          <w:sz w:val="22"/>
          <w:szCs w:val="22"/>
          <w:lang w:eastAsia="en-US"/>
        </w:rPr>
        <w:t xml:space="preserve"> 20 рабочих дней с момента подписания настоящего договора, но не ранее получения Заказчиком денежных средств от Муниципального образования «Город Березники». </w:t>
      </w:r>
    </w:p>
    <w:p w:rsidR="000157A4" w:rsidRPr="000157A4" w:rsidRDefault="000157A4" w:rsidP="000157A4">
      <w:pPr>
        <w:pStyle w:val="ad"/>
        <w:ind w:firstLine="708"/>
        <w:rPr>
          <w:rFonts w:ascii="Times New Roman" w:eastAsia="Calibri" w:hAnsi="Times New Roman" w:cs="Times New Roman"/>
          <w:iCs/>
          <w:color w:val="000000"/>
          <w:sz w:val="22"/>
          <w:szCs w:val="22"/>
          <w:lang w:eastAsia="en-US"/>
        </w:rPr>
      </w:pPr>
      <w:r w:rsidRPr="000157A4">
        <w:rPr>
          <w:rFonts w:ascii="Times New Roman" w:eastAsia="Calibri" w:hAnsi="Times New Roman" w:cs="Times New Roman"/>
          <w:iCs/>
          <w:color w:val="000000"/>
          <w:sz w:val="22"/>
          <w:szCs w:val="22"/>
          <w:lang w:eastAsia="en-US"/>
        </w:rPr>
        <w:t>Подрядчик приступает к работам в течени</w:t>
      </w:r>
      <w:proofErr w:type="gramStart"/>
      <w:r w:rsidRPr="000157A4">
        <w:rPr>
          <w:rFonts w:ascii="Times New Roman" w:eastAsia="Calibri" w:hAnsi="Times New Roman" w:cs="Times New Roman"/>
          <w:iCs/>
          <w:color w:val="000000"/>
          <w:sz w:val="22"/>
          <w:szCs w:val="22"/>
          <w:lang w:eastAsia="en-US"/>
        </w:rPr>
        <w:t>и</w:t>
      </w:r>
      <w:proofErr w:type="gramEnd"/>
      <w:r w:rsidRPr="000157A4">
        <w:rPr>
          <w:rFonts w:ascii="Times New Roman" w:eastAsia="Calibri" w:hAnsi="Times New Roman" w:cs="Times New Roman"/>
          <w:iCs/>
          <w:color w:val="000000"/>
          <w:sz w:val="22"/>
          <w:szCs w:val="22"/>
          <w:lang w:eastAsia="en-US"/>
        </w:rPr>
        <w:t xml:space="preserve"> 3 (трёх) календарных дней с момента подписания настоящего договора.</w:t>
      </w:r>
    </w:p>
    <w:p w:rsidR="000157A4" w:rsidRPr="000157A4" w:rsidRDefault="000157A4" w:rsidP="000157A4">
      <w:pPr>
        <w:pStyle w:val="ad"/>
        <w:ind w:firstLine="708"/>
        <w:rPr>
          <w:rFonts w:ascii="Times New Roman" w:eastAsia="Calibri" w:hAnsi="Times New Roman" w:cs="Times New Roman"/>
          <w:iCs/>
          <w:color w:val="000000"/>
          <w:sz w:val="22"/>
          <w:szCs w:val="22"/>
          <w:lang w:eastAsia="en-US"/>
        </w:rPr>
      </w:pPr>
      <w:r w:rsidRPr="000157A4">
        <w:rPr>
          <w:rFonts w:ascii="Times New Roman" w:eastAsia="Calibri" w:hAnsi="Times New Roman" w:cs="Times New Roman"/>
          <w:iCs/>
          <w:color w:val="000000"/>
          <w:sz w:val="22"/>
          <w:szCs w:val="22"/>
          <w:lang w:eastAsia="en-US"/>
        </w:rPr>
        <w:t xml:space="preserve">2.2.2. </w:t>
      </w:r>
      <w:proofErr w:type="gramStart"/>
      <w:r w:rsidRPr="000157A4">
        <w:rPr>
          <w:rFonts w:ascii="Times New Roman" w:eastAsia="Calibri" w:hAnsi="Times New Roman" w:cs="Times New Roman"/>
          <w:iCs/>
          <w:color w:val="000000"/>
          <w:sz w:val="22"/>
          <w:szCs w:val="22"/>
          <w:lang w:eastAsia="en-US"/>
        </w:rPr>
        <w:t>Окончательный расчет в размере (оставшиеся 60 %) ____ руб. (сумма прописью),  в том числе НДС 20 % ____ руб. (сумма прописью) в течение 30 (тридцати)  дней при условии подписания акта приёмки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w:t>
      </w:r>
      <w:proofErr w:type="gramEnd"/>
      <w:r w:rsidRPr="000157A4">
        <w:rPr>
          <w:rFonts w:ascii="Times New Roman" w:eastAsia="Calibri" w:hAnsi="Times New Roman" w:cs="Times New Roman"/>
          <w:iCs/>
          <w:color w:val="000000"/>
          <w:sz w:val="22"/>
          <w:szCs w:val="22"/>
          <w:lang w:eastAsia="en-US"/>
        </w:rPr>
        <w:t xml:space="preserve">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 но не ранее получения Заказчиком денежных средств от Муниципально</w:t>
      </w:r>
      <w:r>
        <w:rPr>
          <w:rFonts w:ascii="Times New Roman" w:eastAsia="Calibri" w:hAnsi="Times New Roman" w:cs="Times New Roman"/>
          <w:iCs/>
          <w:color w:val="000000"/>
          <w:sz w:val="22"/>
          <w:szCs w:val="22"/>
          <w:lang w:eastAsia="en-US"/>
        </w:rPr>
        <w:t>го образования «Город Березники».</w:t>
      </w:r>
    </w:p>
    <w:p w:rsidR="000157A4" w:rsidRDefault="000157A4" w:rsidP="000157A4">
      <w:pPr>
        <w:pStyle w:val="ad"/>
        <w:ind w:firstLine="708"/>
        <w:rPr>
          <w:rFonts w:ascii="Times New Roman" w:eastAsia="Calibri" w:hAnsi="Times New Roman" w:cs="Times New Roman"/>
          <w:iCs/>
          <w:color w:val="000000"/>
          <w:sz w:val="22"/>
          <w:szCs w:val="22"/>
          <w:lang w:eastAsia="en-US"/>
        </w:rPr>
      </w:pPr>
      <w:r w:rsidRPr="000157A4">
        <w:rPr>
          <w:rFonts w:ascii="Times New Roman" w:eastAsia="Calibri" w:hAnsi="Times New Roman" w:cs="Times New Roman"/>
          <w:iCs/>
          <w:color w:val="000000"/>
          <w:sz w:val="22"/>
          <w:szCs w:val="22"/>
          <w:lang w:eastAsia="en-US"/>
        </w:rPr>
        <w:t>Заказчик не несёт ответственность за нарушение сроков оплаты, в случае нарушения сроков финансирования работ со стороны муниципального образования «Город Березники».</w:t>
      </w:r>
    </w:p>
    <w:p w:rsidR="003F5398" w:rsidRDefault="00653E92">
      <w:pPr>
        <w:pStyle w:val="ad"/>
        <w:ind w:firstLine="720"/>
        <w:rPr>
          <w:rFonts w:ascii="Times New Roman" w:hAnsi="Times New Roman" w:cs="Times New Roman"/>
          <w:lang w:eastAsia="en-US"/>
        </w:rPr>
      </w:pPr>
      <w:r>
        <w:rPr>
          <w:rFonts w:ascii="Times New Roman" w:hAnsi="Times New Roman" w:cs="Times New Roman"/>
          <w:color w:val="000000"/>
          <w:sz w:val="22"/>
          <w:szCs w:val="22"/>
        </w:rPr>
        <w:t xml:space="preserve">При этом Подрядчик не имеет права </w:t>
      </w:r>
      <w:proofErr w:type="gramStart"/>
      <w:r>
        <w:rPr>
          <w:rFonts w:ascii="Times New Roman" w:hAnsi="Times New Roman" w:cs="Times New Roman"/>
          <w:color w:val="000000"/>
          <w:sz w:val="22"/>
          <w:szCs w:val="22"/>
        </w:rPr>
        <w:t>на получение с Заказчика процентов на сумму долга за период пользования денежными средствами на основании</w:t>
      </w:r>
      <w:proofErr w:type="gramEnd"/>
      <w:r>
        <w:rPr>
          <w:rFonts w:ascii="Times New Roman" w:hAnsi="Times New Roman" w:cs="Times New Roman"/>
          <w:color w:val="000000"/>
          <w:sz w:val="22"/>
          <w:szCs w:val="22"/>
        </w:rPr>
        <w:t xml:space="preserve"> п.1. ст.317.1 ГК РФ.</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3F5398" w:rsidRDefault="00653E92">
      <w:pPr>
        <w:autoSpaceDE w:val="0"/>
        <w:autoSpaceDN w:val="0"/>
        <w:adjustRightInd w:val="0"/>
        <w:spacing w:after="0"/>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8D35CE" w:rsidRDefault="008D35CE">
      <w:pPr>
        <w:autoSpaceDE w:val="0"/>
        <w:autoSpaceDN w:val="0"/>
        <w:adjustRightInd w:val="0"/>
        <w:spacing w:after="0"/>
        <w:contextualSpacing/>
        <w:jc w:val="both"/>
        <w:rPr>
          <w:rFonts w:ascii="Times New Roman" w:hAnsi="Times New Roman" w:cs="Times New Roman"/>
        </w:rPr>
      </w:pPr>
    </w:p>
    <w:p w:rsidR="003F5398" w:rsidRDefault="00653E92">
      <w:pPr>
        <w:pStyle w:val="af8"/>
        <w:numPr>
          <w:ilvl w:val="0"/>
          <w:numId w:val="2"/>
        </w:numPr>
        <w:jc w:val="center"/>
        <w:rPr>
          <w:b/>
          <w:sz w:val="22"/>
          <w:szCs w:val="22"/>
        </w:rPr>
      </w:pPr>
      <w:r>
        <w:rPr>
          <w:b/>
          <w:sz w:val="22"/>
          <w:szCs w:val="22"/>
        </w:rPr>
        <w:t>Права и обязанности Подрядчика</w:t>
      </w:r>
    </w:p>
    <w:p w:rsidR="003F5398" w:rsidRDefault="00653E92">
      <w:pPr>
        <w:pStyle w:val="af8"/>
        <w:widowControl w:val="0"/>
        <w:numPr>
          <w:ilvl w:val="1"/>
          <w:numId w:val="2"/>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рабочая документация).</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3F5398" w:rsidRDefault="00653E92">
      <w:pPr>
        <w:autoSpaceDE w:val="0"/>
        <w:autoSpaceDN w:val="0"/>
        <w:adjustRightInd w:val="0"/>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3F5398" w:rsidRDefault="00653E92">
      <w:pPr>
        <w:autoSpaceDE w:val="0"/>
        <w:autoSpaceDN w:val="0"/>
        <w:adjustRightInd w:val="0"/>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объекты для выполнения работ.</w:t>
      </w:r>
    </w:p>
    <w:p w:rsidR="003F5398" w:rsidRDefault="00653E92">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lastRenderedPageBreak/>
        <w:t>3.2. Заказчик вправе:</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отчёт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3F5398" w:rsidRDefault="00653E92">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3.2.4. Требовать замены применяемых при выполнении работ материалов при их несоответствии установленным требованиям.</w:t>
      </w:r>
    </w:p>
    <w:p w:rsidR="003F5398" w:rsidRDefault="00653E92">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счёт Подрядчика.</w:t>
      </w:r>
    </w:p>
    <w:p w:rsidR="008D35CE" w:rsidRDefault="008D35CE">
      <w:pPr>
        <w:spacing w:after="0" w:line="240" w:lineRule="auto"/>
        <w:ind w:firstLine="708"/>
        <w:contextualSpacing/>
        <w:jc w:val="both"/>
        <w:rPr>
          <w:rFonts w:ascii="Times New Roman" w:hAnsi="Times New Roman" w:cs="Times New Roman"/>
          <w:bCs/>
          <w:iCs/>
        </w:rPr>
      </w:pPr>
    </w:p>
    <w:p w:rsidR="003F5398" w:rsidRDefault="00653E92">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3F5398" w:rsidRDefault="00653E92">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3F5398" w:rsidRDefault="00653E92">
      <w:pPr>
        <w:spacing w:after="0" w:line="240" w:lineRule="auto"/>
        <w:ind w:firstLine="708"/>
        <w:contextualSpacing/>
        <w:jc w:val="both"/>
        <w:rPr>
          <w:rFonts w:ascii="Times New Roman" w:hAnsi="Times New Roman" w:cs="Times New Roman"/>
          <w:bCs/>
        </w:rPr>
      </w:pPr>
      <w:r>
        <w:rPr>
          <w:rFonts w:ascii="Times New Roman" w:hAnsi="Times New Roman" w:cs="Times New Roman"/>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3F5398" w:rsidRDefault="00653E92">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3F5398" w:rsidRDefault="00653E92">
      <w:pPr>
        <w:pStyle w:val="af3"/>
        <w:ind w:firstLine="720"/>
        <w:jc w:val="both"/>
        <w:rPr>
          <w:rFonts w:eastAsiaTheme="minorHAnsi"/>
          <w:b w:val="0"/>
          <w:sz w:val="22"/>
          <w:szCs w:val="22"/>
          <w:lang w:eastAsia="en-US"/>
        </w:rPr>
      </w:pPr>
      <w:r>
        <w:rPr>
          <w:b w:val="0"/>
          <w:sz w:val="22"/>
          <w:szCs w:val="22"/>
        </w:rPr>
        <w:t xml:space="preserve">4.1.3. </w:t>
      </w:r>
      <w:r>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несёт полную ответственность перед Заказчиком за неисполнение или ненадлежащее исполнение последними своих обязательств. </w:t>
      </w:r>
    </w:p>
    <w:p w:rsidR="003F5398" w:rsidRDefault="00653E92">
      <w:pPr>
        <w:spacing w:after="0" w:line="240" w:lineRule="auto"/>
        <w:contextualSpacing/>
        <w:jc w:val="both"/>
        <w:rPr>
          <w:rFonts w:ascii="Times New Roman" w:hAnsi="Times New Roman" w:cs="Times New Roman"/>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3F5398" w:rsidRDefault="00653E92">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.2.1. Выполнить работу качественно, в объёме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rsidR="003F5398" w:rsidRDefault="00653E92">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4.2.3. До сдачи выполненных работ Заказчику нести ответственность за риск случайного уничтожения и повреждения выполненных работ, кроме случаев, связанных с обстоятельствами непреодолимой силы.</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4.2.4. Исправить все ошибки, допущенные при выполнении работ, за свой счет в согласованные с Заказчиком сроки.</w:t>
      </w:r>
    </w:p>
    <w:p w:rsidR="003F5398" w:rsidRDefault="00653E92">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4.2.5. По запросу Заказчика предоставлять все необходимые документы, подтверждающие понесенные расходы.</w:t>
      </w:r>
    </w:p>
    <w:p w:rsidR="003F5398" w:rsidRDefault="00653E92">
      <w:pPr>
        <w:spacing w:after="0" w:line="240" w:lineRule="auto"/>
        <w:ind w:firstLine="708"/>
        <w:contextualSpacing/>
        <w:jc w:val="both"/>
        <w:rPr>
          <w:rFonts w:ascii="Times New Roman" w:eastAsia="Times New Roman" w:hAnsi="Times New Roman" w:cs="Times New Roman"/>
          <w:b/>
          <w:i/>
          <w:color w:val="0070C0"/>
          <w:lang w:eastAsia="zh-CN"/>
        </w:rPr>
      </w:pPr>
      <w:r>
        <w:rPr>
          <w:rFonts w:ascii="Times New Roman" w:hAnsi="Times New Roman" w:cs="Times New Roman"/>
          <w:bCs/>
          <w:iCs/>
        </w:rPr>
        <w:t>4.2.6.</w:t>
      </w:r>
      <w:r>
        <w:rPr>
          <w:rFonts w:ascii="Times New Roman" w:eastAsia="Times New Roman" w:hAnsi="Times New Roman" w:cs="Times New Roman"/>
          <w:b/>
          <w:i/>
          <w:color w:val="0070C0"/>
          <w:lang w:eastAsia="zh-CN"/>
        </w:rPr>
        <w:t xml:space="preserve">  </w:t>
      </w:r>
      <w:r>
        <w:rPr>
          <w:rFonts w:ascii="Times New Roman" w:eastAsia="Times New Roman" w:hAnsi="Times New Roman" w:cs="Times New Roman"/>
          <w:lang w:eastAsia="zh-C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3F5398" w:rsidRDefault="00653E92">
      <w:pPr>
        <w:spacing w:after="0" w:line="240" w:lineRule="auto"/>
        <w:ind w:firstLine="708"/>
        <w:contextualSpacing/>
        <w:jc w:val="both"/>
        <w:rPr>
          <w:rFonts w:ascii="Times New Roman" w:eastAsia="Times New Roman" w:hAnsi="Times New Roman" w:cs="Times New Roman"/>
          <w:color w:val="0070C0"/>
          <w:lang w:eastAsia="zh-CN"/>
        </w:rPr>
      </w:pPr>
      <w:r>
        <w:rPr>
          <w:rFonts w:ascii="Times New Roman" w:eastAsia="Times New Roman" w:hAnsi="Times New Roman" w:cs="Times New Roman"/>
          <w:lang w:eastAsia="zh-CN"/>
        </w:rPr>
        <w:t>Письменно согласовать с Заказчиком выбор субподрядчиков и перечень выполняемых ими Работ</w:t>
      </w:r>
    </w:p>
    <w:p w:rsidR="003F5398" w:rsidRDefault="00653E92">
      <w:pPr>
        <w:widowControl w:val="0"/>
        <w:autoSpaceDE w:val="0"/>
        <w:autoSpaceDN w:val="0"/>
        <w:adjustRightInd w:val="0"/>
        <w:spacing w:before="120" w:after="120" w:line="240" w:lineRule="auto"/>
        <w:contextualSpacing/>
        <w:jc w:val="center"/>
        <w:outlineLvl w:val="0"/>
        <w:rPr>
          <w:rFonts w:ascii="Times New Roman" w:hAnsi="Times New Roman" w:cs="Times New Roman"/>
          <w:b/>
        </w:rPr>
      </w:pPr>
      <w:r>
        <w:rPr>
          <w:rFonts w:ascii="Times New Roman" w:hAnsi="Times New Roman" w:cs="Times New Roman"/>
          <w:b/>
        </w:rPr>
        <w:t>5. Порядок выполнения работ и приёмки выполненных работ.</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 Порядок выполнения Работ определяется Договором и Техническим заданием (Приложение № 1 к Договору):</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5.1.1. Подрядчик приступает к выполнению работ с момента пе</w:t>
      </w:r>
      <w:r w:rsidR="00EB5770">
        <w:rPr>
          <w:rFonts w:ascii="Times New Roman" w:hAnsi="Times New Roman" w:cs="Times New Roman"/>
        </w:rPr>
        <w:t>редачи ему от Заказчика Объекта</w:t>
      </w:r>
      <w:r w:rsidRPr="00B3479B">
        <w:rPr>
          <w:rFonts w:ascii="Times New Roman" w:hAnsi="Times New Roman" w:cs="Times New Roman"/>
        </w:rPr>
        <w:t xml:space="preserve"> для выполнения р</w:t>
      </w:r>
      <w:r w:rsidR="00EB5770">
        <w:rPr>
          <w:rFonts w:ascii="Times New Roman" w:hAnsi="Times New Roman" w:cs="Times New Roman"/>
        </w:rPr>
        <w:t>абот в Работу. Передача объекта</w:t>
      </w:r>
      <w:r w:rsidRPr="00B3479B">
        <w:rPr>
          <w:rFonts w:ascii="Times New Roman" w:hAnsi="Times New Roman" w:cs="Times New Roman"/>
        </w:rPr>
        <w:t xml:space="preserve"> для выполнения работу оформляется Актами передачи.</w:t>
      </w:r>
    </w:p>
    <w:p w:rsidR="000157A4"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5.1.2. </w:t>
      </w:r>
      <w:r w:rsidR="000157A4" w:rsidRPr="000157A4">
        <w:rPr>
          <w:rFonts w:ascii="Times New Roman" w:hAnsi="Times New Roman" w:cs="Times New Roman"/>
        </w:rPr>
        <w:t>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привлечённых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w:t>
      </w:r>
      <w:r w:rsidRPr="00B3479B">
        <w:rPr>
          <w:rFonts w:ascii="Times New Roman" w:hAnsi="Times New Roman" w:cs="Times New Roman"/>
        </w:rPr>
        <w:lastRenderedPageBreak/>
        <w:t>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5.1.4. Подрядчик при выполнении работы:</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1) обеспечивает выполнение работ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работ;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2) обеспечивает, в случае необходимости, согласование с органами государственного надзора порядка ведения работ и его соблюдение на объектах;</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3) возводит собственными силами и за счёт собственных средств все временные сооружения, необходимые для выполнения работ, установку временного освещения (при необходимости);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4) осуществляет за свой с</w:t>
      </w:r>
      <w:r w:rsidR="00EB5770">
        <w:rPr>
          <w:rFonts w:ascii="Times New Roman" w:hAnsi="Times New Roman" w:cs="Times New Roman"/>
        </w:rPr>
        <w:t>чёт содержание и уборку объекта</w:t>
      </w:r>
      <w:r w:rsidRPr="00B3479B">
        <w:rPr>
          <w:rFonts w:ascii="Times New Roman" w:hAnsi="Times New Roman" w:cs="Times New Roman"/>
        </w:rPr>
        <w:t xml:space="preserve"> и прилегающей непосредственно к нему территории в период проведения работ и по их окончании;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5) осуществляет сдачу Заказчику товарно-материальных ценностей, при их наличии;</w:t>
      </w:r>
    </w:p>
    <w:p w:rsidR="00B3479B" w:rsidRPr="00B3479B" w:rsidRDefault="00EB5770"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Pr>
          <w:rFonts w:ascii="Times New Roman" w:hAnsi="Times New Roman" w:cs="Times New Roman"/>
        </w:rPr>
        <w:t>6) обеспечивает охрану объекта</w:t>
      </w:r>
      <w:r w:rsidR="00B3479B" w:rsidRPr="00B3479B">
        <w:rPr>
          <w:rFonts w:ascii="Times New Roman" w:hAnsi="Times New Roman" w:cs="Times New Roman"/>
        </w:rPr>
        <w:t>,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оборудование, находящуюся на объектах);</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7) осуществляет ведение учёта электроэнергии, потребляемой во время проведения работ на О</w:t>
      </w:r>
      <w:r w:rsidR="00EB5770">
        <w:rPr>
          <w:rFonts w:ascii="Times New Roman" w:hAnsi="Times New Roman" w:cs="Times New Roman"/>
        </w:rPr>
        <w:t>бъекте</w:t>
      </w:r>
      <w:r w:rsidRPr="00B3479B">
        <w:rPr>
          <w:rFonts w:ascii="Times New Roman" w:hAnsi="Times New Roman" w:cs="Times New Roman"/>
        </w:rPr>
        <w:t xml:space="preserve"> от источника электроснабжения (точки подключения) Заказчика и производит оплату по счетам, выставляемым Заказчиком;</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w:t>
      </w:r>
      <w:r w:rsidR="00EB5770">
        <w:rPr>
          <w:rFonts w:ascii="Times New Roman" w:hAnsi="Times New Roman" w:cs="Times New Roman"/>
        </w:rPr>
        <w:t>ваемых (монтируемых) на объекте</w:t>
      </w:r>
      <w:r w:rsidRPr="00B3479B">
        <w:rPr>
          <w:rFonts w:ascii="Times New Roman" w:hAnsi="Times New Roman" w:cs="Times New Roman"/>
        </w:rPr>
        <w:t>;</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9) обеспечивает соблюдение требований прави</w:t>
      </w:r>
      <w:r w:rsidR="00EB5770">
        <w:rPr>
          <w:rFonts w:ascii="Times New Roman" w:hAnsi="Times New Roman" w:cs="Times New Roman"/>
        </w:rPr>
        <w:t>л пропускного режима на объекте</w:t>
      </w:r>
      <w:r w:rsidRPr="00B3479B">
        <w:rPr>
          <w:rFonts w:ascii="Times New Roman" w:hAnsi="Times New Roman" w:cs="Times New Roman"/>
        </w:rPr>
        <w:t xml:space="preserve"> Заказчика при выполнении работ на е</w:t>
      </w:r>
      <w:r w:rsidR="00EB5770">
        <w:rPr>
          <w:rFonts w:ascii="Times New Roman" w:hAnsi="Times New Roman" w:cs="Times New Roman"/>
        </w:rPr>
        <w:t>го территории. Допуск на объект</w:t>
      </w:r>
      <w:r w:rsidRPr="00B3479B">
        <w:rPr>
          <w:rFonts w:ascii="Times New Roman" w:hAnsi="Times New Roman" w:cs="Times New Roman"/>
        </w:rPr>
        <w:t xml:space="preserve"> осуществлять по документам, удостоверяющим личность.</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10) ведёт журнал производства работ на русском языке. Форма журнала должна соответствовать требованиям Порядка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ведётся с момента начала работы до ее завершения.</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12) Подрядчик в течение 5 (пяти) рабочих дней с момента сдачи результатов работ обеспечивает вывоз мусора, отходов и освобождение строительных площадок от принадлежащего ему имущества.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13)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В случае образования в процессе производства демонтажных работ лома и отходов цветных и (или) чёрных металлов Подрядчик обязан сдать его на склад Заказчика, по адресу: Пермский край, г. Березники, ул. Березниковская, 95.</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5.1.5. Подрядчик при обнаружении:</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1) угрозы аварии или создания угрозы жизни, здоровью и/или безопасности граждан;</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3) недостатков технической документации, оборудования, а также не учтённые в технической документации дополнительные работы, которые сделают невозможным или затруднят использование Объекта по его назначению;</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её завершения в срок;</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5.1.6. 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объектов по отношению к первичным точкам, линиям и уровням, правильность положения уровней, размеров и </w:t>
      </w:r>
      <w:proofErr w:type="spellStart"/>
      <w:r w:rsidRPr="00B3479B">
        <w:rPr>
          <w:rFonts w:ascii="Times New Roman" w:hAnsi="Times New Roman" w:cs="Times New Roman"/>
        </w:rPr>
        <w:t>соосности</w:t>
      </w:r>
      <w:proofErr w:type="spellEnd"/>
      <w:r w:rsidRPr="00B3479B">
        <w:rPr>
          <w:rFonts w:ascii="Times New Roman" w:hAnsi="Times New Roman" w:cs="Times New Roman"/>
        </w:rPr>
        <w:t>.</w:t>
      </w:r>
    </w:p>
    <w:p w:rsid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r>
      <w:r w:rsidRPr="00BA3F3D">
        <w:rPr>
          <w:rFonts w:ascii="Times New Roman" w:hAnsi="Times New Roman" w:cs="Times New Roman"/>
        </w:rPr>
        <w:t>5.2. Порядок приёмки Работ определяется Договором и Техническим заданием (Приложение № 1 к Договору):</w:t>
      </w:r>
    </w:p>
    <w:p w:rsidR="00EB5770" w:rsidRDefault="00EB5770" w:rsidP="00EB5770">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EB5770">
        <w:rPr>
          <w:rFonts w:ascii="Times New Roman" w:hAnsi="Times New Roman" w:cs="Times New Roman"/>
        </w:rPr>
        <w:t>Приёмка Заказчиком результата выполненных Подрядчиком Работ, предусмотренных настоящим Договором, осуществляется по факту выполнения всего объёма работ с обязательным подписанием Акта приёмки выполненных работ по форме КС-2 и Справки о стоимости выполненных работ по форме КС-3.</w:t>
      </w:r>
    </w:p>
    <w:p w:rsidR="00EB5770" w:rsidRPr="00BA3F3D" w:rsidRDefault="00EB5770" w:rsidP="00EB5770">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 xml:space="preserve">5.2.1. </w:t>
      </w:r>
      <w:r w:rsidRPr="00EB5770">
        <w:rPr>
          <w:rFonts w:ascii="Times New Roman" w:hAnsi="Times New Roman" w:cs="Times New Roman"/>
        </w:rPr>
        <w:t>По окончании выполнения всего объёма Работ, Подрядчик уведомляет Заказчика о готовности к сдаче результата выполненных Работ в письменном виде не позднее 3 (трёх) календарных дней с момента его готовности.</w:t>
      </w:r>
    </w:p>
    <w:p w:rsidR="00B3479B" w:rsidRPr="00B3479B" w:rsidRDefault="00EB5770"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5.2.2</w:t>
      </w:r>
      <w:r w:rsidR="00B3479B" w:rsidRPr="00B3479B">
        <w:rPr>
          <w:rFonts w:ascii="Times New Roman" w:hAnsi="Times New Roman" w:cs="Times New Roman"/>
        </w:rPr>
        <w:t>. Приёмка Заказчиком результата выполненных Подрядчиком работ осуществляется в течение 5 (пяти) рабочих дней с момента получения уведомле</w:t>
      </w:r>
      <w:r>
        <w:rPr>
          <w:rFonts w:ascii="Times New Roman" w:hAnsi="Times New Roman" w:cs="Times New Roman"/>
        </w:rPr>
        <w:t>ния, предусмотренного п. 5.2.1</w:t>
      </w:r>
      <w:r w:rsidR="00B3479B" w:rsidRPr="00B3479B">
        <w:rPr>
          <w:rFonts w:ascii="Times New Roman" w:hAnsi="Times New Roman" w:cs="Times New Roman"/>
        </w:rPr>
        <w:t>. Договора.</w:t>
      </w:r>
    </w:p>
    <w:p w:rsidR="00B3479B" w:rsidRPr="00B3479B" w:rsidRDefault="00EB5770"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5.2.3</w:t>
      </w:r>
      <w:r w:rsidR="00B3479B" w:rsidRPr="00B3479B">
        <w:rPr>
          <w:rFonts w:ascii="Times New Roman" w:hAnsi="Times New Roman" w:cs="Times New Roman"/>
        </w:rPr>
        <w:t xml:space="preserve">. Приёмка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счёт обязуется открыть любую часть скрытых работ, не прошедших приёмку представителем Заказчика, согласно его указанию, а затем - восстановить её.</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 xml:space="preserve">Готовность </w:t>
      </w:r>
      <w:proofErr w:type="spellStart"/>
      <w:r w:rsidRPr="00B3479B">
        <w:rPr>
          <w:rFonts w:ascii="Times New Roman" w:hAnsi="Times New Roman" w:cs="Times New Roman"/>
        </w:rPr>
        <w:t>освидетельствуемых</w:t>
      </w:r>
      <w:proofErr w:type="spellEnd"/>
      <w:r w:rsidRPr="00B3479B">
        <w:rPr>
          <w:rFonts w:ascii="Times New Roman" w:hAnsi="Times New Roman" w:cs="Times New Roman"/>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5.2.4. Заказчик вправе требовать проведения Подрядчиком дополнительных проверок, испытаний, анализов, съёмок и замеров без изменения цены Договора.</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Приемка результата работ осуществляться только при положительном результате предварительных испытаний.</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5.2.5.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5.2.6. Подрядчик в течение 3 (трёх) дней с момента сдачи результата выполненных работ, подписывает и направляет Заказчику Акт приёмки выполненных Работ, оформленный по форме КС-2, Справки о стоимости работ, оформленную по форме КС-3. </w:t>
      </w:r>
    </w:p>
    <w:p w:rsidR="00B3479B" w:rsidRPr="00B3479B" w:rsidRDefault="00B3479B" w:rsidP="00B3479B">
      <w:pPr>
        <w:widowControl w:val="0"/>
        <w:autoSpaceDE w:val="0"/>
        <w:autoSpaceDN w:val="0"/>
        <w:adjustRightInd w:val="0"/>
        <w:spacing w:before="120" w:after="120" w:line="240" w:lineRule="auto"/>
        <w:contextualSpacing/>
        <w:jc w:val="both"/>
        <w:outlineLvl w:val="0"/>
        <w:rPr>
          <w:rFonts w:ascii="Times New Roman" w:hAnsi="Times New Roman" w:cs="Times New Roman"/>
        </w:rPr>
      </w:pPr>
      <w:r w:rsidRPr="00B3479B">
        <w:rPr>
          <w:rFonts w:ascii="Times New Roman" w:hAnsi="Times New Roman" w:cs="Times New Roman"/>
        </w:rPr>
        <w:t>Подрядчик по окончании всего объёма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 xml:space="preserve">5.2.7. После поступления от Подрядчика документов, предусмотренных пунктом 5.2.6.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B3479B" w:rsidRP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5.2.8. В случае отсутствия замечаний к документам, указанным в пункте 5.2.6. настоящего Договора, Заказчик в течение 5 (пяти) рабочих дней подписывает Акты приёмки выполненных работ (соответствующей части Работ) и направляет его Подрядчику.</w:t>
      </w:r>
    </w:p>
    <w:p w:rsidR="00B3479B" w:rsidRPr="00B3479B" w:rsidRDefault="00B3479B" w:rsidP="00A50823">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sidRPr="00B3479B">
        <w:rPr>
          <w:rFonts w:ascii="Times New Roman" w:hAnsi="Times New Roman" w:cs="Times New Roman"/>
        </w:rPr>
        <w:t>5.2.10. Д</w:t>
      </w:r>
      <w:r w:rsidR="00A50823">
        <w:rPr>
          <w:rFonts w:ascii="Times New Roman" w:hAnsi="Times New Roman" w:cs="Times New Roman"/>
        </w:rPr>
        <w:t xml:space="preserve">атой окончания выполнения </w:t>
      </w:r>
      <w:r w:rsidRPr="00B3479B">
        <w:rPr>
          <w:rFonts w:ascii="Times New Roman" w:hAnsi="Times New Roman" w:cs="Times New Roman"/>
        </w:rPr>
        <w:t xml:space="preserve">объёма работ по договору, считается дата составления Акта передачи Объекта от Подрядчика Заказчику к настоящему Договору. Заказчик не позднее чем через 5 (пять) рабочих дней после получения письменного сообщения Подрядчика о готовности к сдаче Объекта </w:t>
      </w:r>
      <w:r w:rsidRPr="00B3479B">
        <w:rPr>
          <w:rFonts w:ascii="Times New Roman" w:hAnsi="Times New Roman" w:cs="Times New Roman"/>
        </w:rPr>
        <w:lastRenderedPageBreak/>
        <w:t>обязан приступить к организации приёмки Объекта.</w:t>
      </w:r>
      <w:r w:rsidR="00A50823">
        <w:rPr>
          <w:rFonts w:ascii="Times New Roman" w:hAnsi="Times New Roman" w:cs="Times New Roman"/>
        </w:rPr>
        <w:t xml:space="preserve"> </w:t>
      </w:r>
      <w:r w:rsidRPr="00B3479B">
        <w:rPr>
          <w:rFonts w:ascii="Times New Roman" w:hAnsi="Times New Roman" w:cs="Times New Roman"/>
        </w:rPr>
        <w:t>По результатам приёмки Объекта Заказчиком оформляется Акт передачи Объекта от Подрядчика.</w:t>
      </w:r>
      <w:r w:rsidR="00A50823">
        <w:rPr>
          <w:rFonts w:ascii="Times New Roman" w:hAnsi="Times New Roman" w:cs="Times New Roman"/>
        </w:rPr>
        <w:t xml:space="preserve"> </w:t>
      </w:r>
      <w:r w:rsidRPr="00B3479B">
        <w:rPr>
          <w:rFonts w:ascii="Times New Roman" w:hAnsi="Times New Roman" w:cs="Times New Roman"/>
        </w:rPr>
        <w:t>Подрядчик обязан подготовить выполненные работы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w:t>
      </w:r>
      <w:r w:rsidR="00A50823">
        <w:rPr>
          <w:rFonts w:ascii="Times New Roman" w:hAnsi="Times New Roman" w:cs="Times New Roman"/>
        </w:rPr>
        <w:t xml:space="preserve"> </w:t>
      </w:r>
      <w:r w:rsidRPr="00B3479B">
        <w:rPr>
          <w:rFonts w:ascii="Times New Roman" w:hAnsi="Times New Roman" w:cs="Times New Roman"/>
        </w:rPr>
        <w:t>Подрядчик предъявляет Заказчику выполненные работы в полной  готовности с комплектом исполнительной документации, Актом технической приемки в четырех экземплярах и передает выполненные работы Заказчику для организации его эксплуатации в установленном порядке.</w:t>
      </w:r>
    </w:p>
    <w:p w:rsidR="00B3479B" w:rsidRDefault="00B3479B"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r>
        <w:rPr>
          <w:rFonts w:ascii="Times New Roman" w:hAnsi="Times New Roman" w:cs="Times New Roman"/>
        </w:rPr>
        <w:t>5.2.11</w:t>
      </w:r>
      <w:r w:rsidRPr="00B3479B">
        <w:rPr>
          <w:rFonts w:ascii="Times New Roman" w:hAnsi="Times New Roman" w:cs="Times New Roman"/>
        </w:rPr>
        <w:t>. После приёмки Работы Заказчик принимает выполненные работы под свою охрану и несёт риск возможного разрушения или повреждения, или его части.</w:t>
      </w:r>
    </w:p>
    <w:p w:rsidR="008D35CE" w:rsidRDefault="008D35CE" w:rsidP="00B3479B">
      <w:pPr>
        <w:widowControl w:val="0"/>
        <w:autoSpaceDE w:val="0"/>
        <w:autoSpaceDN w:val="0"/>
        <w:adjustRightInd w:val="0"/>
        <w:spacing w:before="120" w:after="120" w:line="240" w:lineRule="auto"/>
        <w:ind w:firstLine="708"/>
        <w:contextualSpacing/>
        <w:jc w:val="both"/>
        <w:outlineLvl w:val="0"/>
        <w:rPr>
          <w:rFonts w:ascii="Times New Roman" w:hAnsi="Times New Roman" w:cs="Times New Roman"/>
        </w:rPr>
      </w:pPr>
    </w:p>
    <w:p w:rsidR="003F5398" w:rsidRDefault="00653E92">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привлечёнными им субподрядными организациями, по настоящему Договору.</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6.2. </w:t>
      </w:r>
      <w:bookmarkStart w:id="1" w:name="_Ref319570294"/>
      <w:r>
        <w:rPr>
          <w:rFonts w:ascii="Times New Roman" w:hAnsi="Times New Roman" w:cs="Times New Roman"/>
        </w:rPr>
        <w:t>Срок Гарантии устанавливается в Техническом задании (Приложение № 1).</w:t>
      </w:r>
      <w:r>
        <w:t xml:space="preserve"> </w:t>
      </w:r>
      <w:r>
        <w:rPr>
          <w:rFonts w:ascii="Times New Roman" w:hAnsi="Times New Roman" w:cs="Times New Roman"/>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3F5398" w:rsidRDefault="00653E92">
      <w:pPr>
        <w:pStyle w:val="af3"/>
        <w:ind w:firstLine="708"/>
        <w:jc w:val="both"/>
        <w:rPr>
          <w:rFonts w:eastAsiaTheme="minorHAnsi"/>
          <w:b w:val="0"/>
          <w:sz w:val="22"/>
          <w:szCs w:val="22"/>
          <w:lang w:eastAsia="en-US"/>
        </w:rPr>
      </w:pPr>
      <w:r>
        <w:rPr>
          <w:rFonts w:eastAsiaTheme="minorHAnsi"/>
          <w:b w:val="0"/>
          <w:sz w:val="22"/>
          <w:szCs w:val="22"/>
          <w:lang w:eastAsia="en-US"/>
        </w:rPr>
        <w:t>Гарантийный срок исчисляется с даты выполнения работ в полном объёме, т.е. с даты подписания Сторонами Акта выполненных работ.</w:t>
      </w:r>
    </w:p>
    <w:bookmarkEnd w:id="1"/>
    <w:p w:rsidR="003F5398" w:rsidRDefault="00653E9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6.3. Если в период гарантийной эксплуатации обнаружатся дефекты, препятствующие нормальной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3F5398" w:rsidRDefault="00653E92">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8D35CE" w:rsidRDefault="008D35CE">
      <w:pPr>
        <w:autoSpaceDE w:val="0"/>
        <w:autoSpaceDN w:val="0"/>
        <w:adjustRightInd w:val="0"/>
        <w:spacing w:after="0" w:line="240" w:lineRule="auto"/>
        <w:ind w:firstLine="709"/>
        <w:contextualSpacing/>
        <w:jc w:val="both"/>
        <w:rPr>
          <w:rFonts w:ascii="Times New Roman" w:hAnsi="Times New Roman" w:cs="Times New Roman"/>
        </w:rPr>
      </w:pPr>
    </w:p>
    <w:p w:rsidR="003F5398" w:rsidRDefault="00653E92">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3F5398" w:rsidRDefault="00653E92">
      <w:pPr>
        <w:pStyle w:val="af8"/>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3F5398" w:rsidRDefault="00653E92">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3F5398" w:rsidRDefault="00653E92">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3F5398" w:rsidRDefault="00653E92">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3F5398" w:rsidRDefault="00653E92">
      <w:pPr>
        <w:widowControl w:val="0"/>
        <w:suppressAutoHyphens/>
        <w:autoSpaceDE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w:t>
      </w:r>
      <w:r>
        <w:rPr>
          <w:rFonts w:ascii="Times New Roman" w:eastAsia="Times New Roman" w:hAnsi="Times New Roman" w:cs="Times New Roman"/>
          <w:lang w:eastAsia="ru-RU"/>
        </w:rPr>
        <w:lastRenderedPageBreak/>
        <w:t xml:space="preserve">работ или акте проверки, проведённой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3F5398" w:rsidRDefault="00653E92">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3F5398" w:rsidRDefault="00653E92">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Подрядчик по письменному требованию уплачивает Заказчику штраф в размере 25 000 (двадцать пять тысяч рублей).</w:t>
      </w:r>
    </w:p>
    <w:p w:rsidR="003F5398" w:rsidRDefault="00653E92">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7.5. 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причинённых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F5398" w:rsidRDefault="00653E92">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rsidR="003F5398" w:rsidRDefault="00653E92">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3F5398" w:rsidRDefault="00653E92">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rsidR="003F5398" w:rsidRDefault="00653E92">
      <w:pPr>
        <w:suppressAutoHyphens/>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3F5398" w:rsidRDefault="00653E92">
      <w:pPr>
        <w:tabs>
          <w:tab w:val="left" w:pos="0"/>
        </w:tabs>
        <w:suppressAutoHyphen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выполнения работ в процессе эксплуатации,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rsidR="003F5398" w:rsidRDefault="00653E92">
      <w:pPr>
        <w:widowControl w:val="0"/>
        <w:suppressAutoHyphens/>
        <w:autoSpaceDE w:val="0"/>
        <w:spacing w:after="0" w:line="240" w:lineRule="auto"/>
        <w:ind w:firstLine="540"/>
        <w:jc w:val="both"/>
        <w:rPr>
          <w:rFonts w:ascii="Times New Roman" w:eastAsia="Calibri" w:hAnsi="Times New Roman" w:cs="Times New Roman"/>
          <w:bCs/>
          <w:iCs/>
          <w:lang w:val="zh-CN"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 xml:space="preserve">.9. Подрядчик обязан возместить Заказчику убытки, </w:t>
      </w:r>
      <w:r>
        <w:rPr>
          <w:rFonts w:ascii="Times New Roman" w:eastAsia="Calibri" w:hAnsi="Times New Roman" w:cs="Times New Roman"/>
          <w:bCs/>
          <w:iCs/>
          <w:lang w:eastAsia="zh-CN"/>
        </w:rPr>
        <w:t>причинённые</w:t>
      </w:r>
      <w:r>
        <w:rPr>
          <w:rFonts w:ascii="Times New Roman" w:eastAsia="Calibri" w:hAnsi="Times New Roman" w:cs="Times New Roman"/>
          <w:bCs/>
          <w:iCs/>
          <w:lang w:val="zh-CN" w:eastAsia="zh-CN"/>
        </w:rPr>
        <w:t xml:space="preserve">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3F5398" w:rsidRDefault="00653E92">
      <w:pPr>
        <w:widowControl w:val="0"/>
        <w:suppressAutoHyphens/>
        <w:autoSpaceDE w:val="0"/>
        <w:spacing w:after="0" w:line="240" w:lineRule="auto"/>
        <w:ind w:firstLine="708"/>
        <w:jc w:val="both"/>
        <w:rPr>
          <w:rFonts w:ascii="Times New Roman" w:eastAsiaTheme="minorEastAsia" w:hAnsi="Times New Roman" w:cs="Times New Roman"/>
          <w:bCs/>
          <w:iCs/>
          <w:lang w:val="zh-CN"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zh-CN" w:eastAsia="zh-CN"/>
        </w:rPr>
        <w:t>. Уплата санкций не освобождает Стороны от исполнения своих обязательств по настоящему Договору.</w:t>
      </w:r>
    </w:p>
    <w:p w:rsidR="003F5398" w:rsidRDefault="00653E92">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3F5398" w:rsidRDefault="00653E9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w:t>
      </w:r>
      <w:r>
        <w:rPr>
          <w:rFonts w:ascii="Times New Roman" w:hAnsi="Times New Roman" w:cs="Times New Roman"/>
        </w:rPr>
        <w:lastRenderedPageBreak/>
        <w:t>Однако даже в этом случае Стороны обязаны согласовать друг с другом объем и характер предоставляемой информации.</w:t>
      </w:r>
    </w:p>
    <w:p w:rsidR="003F5398" w:rsidRDefault="00653E92">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8D35CE" w:rsidRDefault="008D35CE">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p>
    <w:p w:rsidR="003F5398" w:rsidRDefault="00653E9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её имени.</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её вышестоящих организаций (в том числе ее материнских компаний и основных обществ), требующиеся для заключения и исполнения ею Договора.</w:t>
      </w:r>
    </w:p>
    <w:p w:rsidR="003F5398" w:rsidRDefault="00653E92">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объёме уплачивает налоги, сборы и страховые взносы;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отчётности по НДС все суммы НДС, предъявленные Заказчику;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3F5398" w:rsidRDefault="00653E92">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повлечёт:</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объёме независимо от уплаты Заказчику неустойки.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3F5398" w:rsidRDefault="00653E92">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 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3F5398" w:rsidRDefault="00653E92">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 xml:space="preserve">9.10. 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3F5398" w:rsidRDefault="00653E92">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8D35CE" w:rsidRDefault="008D35CE">
      <w:pPr>
        <w:pStyle w:val="ConsPlusNormal"/>
        <w:ind w:firstLine="708"/>
        <w:jc w:val="both"/>
        <w:rPr>
          <w:rFonts w:ascii="Times New Roman" w:eastAsiaTheme="minorHAnsi" w:hAnsi="Times New Roman" w:cs="Times New Roman"/>
          <w:sz w:val="22"/>
          <w:szCs w:val="22"/>
          <w:lang w:eastAsia="en-US"/>
        </w:rPr>
      </w:pP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3F5398" w:rsidRDefault="00653E92">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w:t>
      </w:r>
      <w:r>
        <w:rPr>
          <w:rFonts w:ascii="Times New Roman" w:eastAsiaTheme="minorHAnsi" w:hAnsi="Times New Roman" w:cs="Times New Roman"/>
          <w:sz w:val="22"/>
          <w:szCs w:val="22"/>
          <w:lang w:eastAsia="en-US"/>
        </w:rPr>
        <w:lastRenderedPageBreak/>
        <w:t xml:space="preserve">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8D35CE" w:rsidRDefault="008D35CE">
      <w:pPr>
        <w:pStyle w:val="ConsPlusNormal"/>
        <w:ind w:firstLine="708"/>
        <w:jc w:val="both"/>
        <w:rPr>
          <w:rFonts w:ascii="Times New Roman" w:eastAsiaTheme="minorHAnsi" w:hAnsi="Times New Roman" w:cs="Times New Roman"/>
          <w:sz w:val="22"/>
          <w:szCs w:val="22"/>
          <w:lang w:eastAsia="en-US"/>
        </w:rPr>
      </w:pPr>
    </w:p>
    <w:p w:rsidR="003F5398" w:rsidRDefault="00653E92">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3F5398" w:rsidRDefault="00653E92">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причинённые прекращением настоящего Договора, в пределах разницы между ценой, определённой за всю работу, и частью цены, выплаченной за выполненную работу.</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3F5398" w:rsidRDefault="00653E92">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3F5398" w:rsidRDefault="00653E92">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По решению Заказчика Стороны оформляют Акт о приостановлении выполнения работ. Формируется комиссия из представителей Заказчика и Подрядчика, которая определяет состояние и степень готовности;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 не позднее, чем в день расторжения Договора, освободить  площадку от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Pr>
          <w:rFonts w:ascii="Times New Roman" w:eastAsia="Calibri" w:hAnsi="Times New Roman" w:cs="Times New Roman"/>
        </w:rPr>
        <w:t>неподписания</w:t>
      </w:r>
      <w:proofErr w:type="spellEnd"/>
      <w:r>
        <w:rPr>
          <w:rFonts w:ascii="Times New Roman" w:eastAsia="Calibri" w:hAnsi="Times New Roman" w:cs="Times New Roman"/>
        </w:rPr>
        <w:t xml:space="preserve"> Сторонами указанного акта передачи, работы считаются перешедшими во владение Заказчика в день, следующий за днём прекращения Договора, при этом Заказчик не несёт ответственности за сохранность принадлежащего Подрядчику и его субподрядчикам имущества, оставленного на территории площадки;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счёт средств Заказчика.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Кроме того, Подрядчик обязан представить Заказчику Отчёт об использовании за период действия Договора приобретённых за счёт средств Заказчика материалов и Акт сверки взаиморасчетов.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3F5398" w:rsidRDefault="00653E9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8D35CE" w:rsidRDefault="008D35CE">
      <w:pPr>
        <w:autoSpaceDE w:val="0"/>
        <w:autoSpaceDN w:val="0"/>
        <w:adjustRightInd w:val="0"/>
        <w:spacing w:after="0" w:line="240" w:lineRule="auto"/>
        <w:ind w:firstLine="709"/>
        <w:jc w:val="both"/>
        <w:rPr>
          <w:rFonts w:ascii="Times New Roman" w:eastAsia="Calibri" w:hAnsi="Times New Roman" w:cs="Times New Roman"/>
        </w:rPr>
      </w:pPr>
    </w:p>
    <w:p w:rsidR="003F5398" w:rsidRDefault="00653E92">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13. Заключительные положения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i/>
          <w:color w:val="0070C0"/>
          <w:sz w:val="22"/>
          <w:szCs w:val="22"/>
          <w:lang w:eastAsia="en-US"/>
        </w:rPr>
        <w:t xml:space="preserve">  </w:t>
      </w: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определённых Договором, Стороны будут руководствоваться действующим законодательством Российской Федерации.</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несёт ответственность перед другой Стороной за достоверность и полноту указанных в разделе «Адреса, реквизиты и подписи Сторон» своих реквизитов.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13.7. В случае необходимости, а также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3F5398" w:rsidRDefault="00653E9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3F5398" w:rsidRDefault="00653E92">
      <w:pPr>
        <w:contextualSpacing/>
        <w:jc w:val="both"/>
        <w:rPr>
          <w:rFonts w:ascii="Times New Roman" w:hAnsi="Times New Roman" w:cs="Times New Roman"/>
        </w:rPr>
      </w:pPr>
      <w:r>
        <w:rPr>
          <w:rFonts w:ascii="Times New Roman" w:hAnsi="Times New Roman" w:cs="Times New Roman"/>
        </w:rPr>
        <w:t>13.8.1. Приложение № 1 –  Техническое задание</w:t>
      </w:r>
    </w:p>
    <w:p w:rsidR="003F5398" w:rsidRDefault="00653E92">
      <w:pPr>
        <w:contextualSpacing/>
        <w:jc w:val="both"/>
        <w:rPr>
          <w:rFonts w:ascii="Times New Roman" w:hAnsi="Times New Roman" w:cs="Times New Roman"/>
        </w:rPr>
      </w:pPr>
      <w:r>
        <w:rPr>
          <w:rFonts w:ascii="Times New Roman" w:hAnsi="Times New Roman" w:cs="Times New Roman"/>
        </w:rPr>
        <w:t>13.8.2. Приложение № 2 – График производства работ</w:t>
      </w:r>
    </w:p>
    <w:p w:rsidR="003F5398" w:rsidRDefault="00653E92">
      <w:pPr>
        <w:contextualSpacing/>
        <w:jc w:val="both"/>
        <w:rPr>
          <w:rFonts w:ascii="Times New Roman" w:hAnsi="Times New Roman" w:cs="Times New Roman"/>
        </w:rPr>
      </w:pPr>
      <w:r>
        <w:rPr>
          <w:rFonts w:ascii="Times New Roman" w:hAnsi="Times New Roman" w:cs="Times New Roman"/>
        </w:rPr>
        <w:t>13.8.3. Прилож</w:t>
      </w:r>
      <w:r w:rsidR="00E057A7">
        <w:rPr>
          <w:rFonts w:ascii="Times New Roman" w:hAnsi="Times New Roman" w:cs="Times New Roman"/>
        </w:rPr>
        <w:t>ение № 3 – ССР</w:t>
      </w:r>
    </w:p>
    <w:p w:rsidR="003F5398" w:rsidRDefault="00653E92">
      <w:pPr>
        <w:contextualSpacing/>
        <w:jc w:val="both"/>
        <w:rPr>
          <w:rFonts w:ascii="Times New Roman" w:hAnsi="Times New Roman" w:cs="Times New Roman"/>
        </w:rPr>
      </w:pPr>
      <w:r>
        <w:rPr>
          <w:rFonts w:ascii="Times New Roman" w:hAnsi="Times New Roman" w:cs="Times New Roman"/>
        </w:rPr>
        <w:t>13.8.4. Прилож</w:t>
      </w:r>
      <w:r w:rsidR="00D24706">
        <w:rPr>
          <w:rFonts w:ascii="Times New Roman" w:hAnsi="Times New Roman" w:cs="Times New Roman"/>
        </w:rPr>
        <w:t xml:space="preserve">ение № 3.1. – ЛСР </w:t>
      </w:r>
    </w:p>
    <w:p w:rsidR="00EB5770" w:rsidRDefault="00EB5770">
      <w:pPr>
        <w:contextualSpacing/>
        <w:jc w:val="both"/>
        <w:rPr>
          <w:rFonts w:ascii="Times New Roman" w:hAnsi="Times New Roman" w:cs="Times New Roman"/>
        </w:rPr>
      </w:pPr>
      <w:r>
        <w:rPr>
          <w:rFonts w:ascii="Times New Roman" w:hAnsi="Times New Roman" w:cs="Times New Roman"/>
        </w:rPr>
        <w:t>13.8.5. Приложение № 3.2. – ЛСР</w:t>
      </w:r>
    </w:p>
    <w:p w:rsidR="00EB5770" w:rsidRDefault="00EB5770">
      <w:pPr>
        <w:contextualSpacing/>
        <w:jc w:val="both"/>
        <w:rPr>
          <w:rFonts w:ascii="Times New Roman" w:hAnsi="Times New Roman" w:cs="Times New Roman"/>
        </w:rPr>
      </w:pPr>
      <w:r>
        <w:rPr>
          <w:rFonts w:ascii="Times New Roman" w:hAnsi="Times New Roman" w:cs="Times New Roman"/>
        </w:rPr>
        <w:t>13.8.6. Приложение № 3.3. – ЛСР</w:t>
      </w:r>
    </w:p>
    <w:p w:rsidR="00EB5770" w:rsidRDefault="00EB5770">
      <w:pPr>
        <w:contextualSpacing/>
        <w:jc w:val="both"/>
        <w:rPr>
          <w:rFonts w:ascii="Times New Roman" w:hAnsi="Times New Roman" w:cs="Times New Roman"/>
        </w:rPr>
      </w:pPr>
      <w:r>
        <w:rPr>
          <w:rFonts w:ascii="Times New Roman" w:hAnsi="Times New Roman" w:cs="Times New Roman"/>
        </w:rPr>
        <w:lastRenderedPageBreak/>
        <w:t>13.8.7. Приложение № 3.4.  – ЛСР</w:t>
      </w:r>
    </w:p>
    <w:p w:rsidR="00EB5770" w:rsidRDefault="00EB5770">
      <w:pPr>
        <w:contextualSpacing/>
        <w:jc w:val="both"/>
        <w:rPr>
          <w:rFonts w:ascii="Times New Roman" w:hAnsi="Times New Roman" w:cs="Times New Roman"/>
        </w:rPr>
      </w:pPr>
      <w:r>
        <w:rPr>
          <w:rFonts w:ascii="Times New Roman" w:hAnsi="Times New Roman" w:cs="Times New Roman"/>
        </w:rPr>
        <w:t xml:space="preserve">13.8.8. Приложение № 3.5. </w:t>
      </w:r>
      <w:r w:rsidR="00E057A7">
        <w:rPr>
          <w:rFonts w:ascii="Times New Roman" w:hAnsi="Times New Roman" w:cs="Times New Roman"/>
        </w:rPr>
        <w:t>– ЛСР</w:t>
      </w:r>
    </w:p>
    <w:p w:rsidR="00E057A7" w:rsidRDefault="00E057A7">
      <w:pPr>
        <w:contextualSpacing/>
        <w:jc w:val="both"/>
        <w:rPr>
          <w:rFonts w:ascii="Times New Roman" w:hAnsi="Times New Roman" w:cs="Times New Roman"/>
        </w:rPr>
      </w:pPr>
      <w:r>
        <w:rPr>
          <w:rFonts w:ascii="Times New Roman" w:hAnsi="Times New Roman" w:cs="Times New Roman"/>
        </w:rPr>
        <w:t>13.8.9. Приложение № 3.6</w:t>
      </w:r>
      <w:r w:rsidR="000157A4">
        <w:rPr>
          <w:rFonts w:ascii="Times New Roman" w:hAnsi="Times New Roman" w:cs="Times New Roman"/>
        </w:rPr>
        <w:t>.</w:t>
      </w:r>
      <w:r>
        <w:rPr>
          <w:rFonts w:ascii="Times New Roman" w:hAnsi="Times New Roman" w:cs="Times New Roman"/>
        </w:rPr>
        <w:t xml:space="preserve"> - ЛСР</w:t>
      </w:r>
    </w:p>
    <w:p w:rsidR="003F5398" w:rsidRDefault="00EB5770">
      <w:pPr>
        <w:contextualSpacing/>
        <w:jc w:val="both"/>
        <w:rPr>
          <w:rFonts w:ascii="Times New Roman" w:hAnsi="Times New Roman" w:cs="Times New Roman"/>
        </w:rPr>
      </w:pPr>
      <w:r>
        <w:rPr>
          <w:rFonts w:ascii="Times New Roman" w:hAnsi="Times New Roman" w:cs="Times New Roman"/>
        </w:rPr>
        <w:t>13.8.9</w:t>
      </w:r>
      <w:r w:rsidR="00653E92">
        <w:rPr>
          <w:rFonts w:ascii="Times New Roman" w:hAnsi="Times New Roman" w:cs="Times New Roman"/>
        </w:rPr>
        <w:t xml:space="preserve">.  Приложение № 4 – Акт </w:t>
      </w:r>
      <w:r w:rsidR="00D24706">
        <w:rPr>
          <w:rFonts w:ascii="Times New Roman" w:hAnsi="Times New Roman" w:cs="Times New Roman"/>
        </w:rPr>
        <w:t>передачи в</w:t>
      </w:r>
      <w:r w:rsidR="00653E92">
        <w:rPr>
          <w:rFonts w:ascii="Times New Roman" w:hAnsi="Times New Roman" w:cs="Times New Roman"/>
        </w:rPr>
        <w:t xml:space="preserve"> работу</w:t>
      </w:r>
    </w:p>
    <w:p w:rsidR="003F5398" w:rsidRDefault="00EB5770">
      <w:pPr>
        <w:contextualSpacing/>
        <w:jc w:val="both"/>
        <w:rPr>
          <w:rFonts w:ascii="Times New Roman" w:hAnsi="Times New Roman" w:cs="Times New Roman"/>
        </w:rPr>
      </w:pPr>
      <w:r>
        <w:rPr>
          <w:rFonts w:ascii="Times New Roman" w:hAnsi="Times New Roman" w:cs="Times New Roman"/>
        </w:rPr>
        <w:t>13.8.10</w:t>
      </w:r>
      <w:r w:rsidR="00653E92">
        <w:rPr>
          <w:rFonts w:ascii="Times New Roman" w:hAnsi="Times New Roman" w:cs="Times New Roman"/>
        </w:rPr>
        <w:t>. Приложение № 5 – Акт на дополнительные работы.</w:t>
      </w:r>
    </w:p>
    <w:p w:rsidR="003F5398" w:rsidRDefault="00EB5770">
      <w:pPr>
        <w:contextualSpacing/>
        <w:jc w:val="both"/>
        <w:rPr>
          <w:rFonts w:ascii="Times New Roman" w:hAnsi="Times New Roman" w:cs="Times New Roman"/>
        </w:rPr>
      </w:pPr>
      <w:r>
        <w:rPr>
          <w:rFonts w:ascii="Times New Roman" w:hAnsi="Times New Roman" w:cs="Times New Roman"/>
        </w:rPr>
        <w:t>13.8.11</w:t>
      </w:r>
      <w:r w:rsidR="00653E92">
        <w:rPr>
          <w:rFonts w:ascii="Times New Roman" w:hAnsi="Times New Roman" w:cs="Times New Roman"/>
        </w:rPr>
        <w:t>. Приложение № 6 – Акт Технической готовности объекта.</w:t>
      </w:r>
    </w:p>
    <w:p w:rsidR="003F5398" w:rsidRDefault="00EB5770">
      <w:pPr>
        <w:contextualSpacing/>
        <w:jc w:val="both"/>
        <w:rPr>
          <w:rFonts w:ascii="Times New Roman" w:hAnsi="Times New Roman" w:cs="Times New Roman"/>
        </w:rPr>
      </w:pPr>
      <w:r>
        <w:rPr>
          <w:rFonts w:ascii="Times New Roman" w:hAnsi="Times New Roman" w:cs="Times New Roman"/>
        </w:rPr>
        <w:t>13.8.12</w:t>
      </w:r>
      <w:r w:rsidR="00653E92">
        <w:rPr>
          <w:rFonts w:ascii="Times New Roman" w:hAnsi="Times New Roman" w:cs="Times New Roman"/>
        </w:rPr>
        <w:t>. Приложение № 7 – Акт передачи давальческого сырья</w:t>
      </w:r>
    </w:p>
    <w:p w:rsidR="003F5398" w:rsidRDefault="00EB5770">
      <w:pPr>
        <w:contextualSpacing/>
        <w:jc w:val="both"/>
        <w:rPr>
          <w:rFonts w:ascii="Times New Roman" w:hAnsi="Times New Roman" w:cs="Times New Roman"/>
        </w:rPr>
      </w:pPr>
      <w:r>
        <w:rPr>
          <w:rFonts w:ascii="Times New Roman" w:hAnsi="Times New Roman" w:cs="Times New Roman"/>
        </w:rPr>
        <w:t>13.8.13</w:t>
      </w:r>
      <w:r w:rsidR="00653E92">
        <w:rPr>
          <w:rFonts w:ascii="Times New Roman" w:hAnsi="Times New Roman" w:cs="Times New Roman"/>
        </w:rPr>
        <w:t>. Приложение № 8 – Рабочая</w:t>
      </w:r>
      <w:r w:rsidR="008D35CE">
        <w:rPr>
          <w:rFonts w:ascii="Times New Roman" w:hAnsi="Times New Roman" w:cs="Times New Roman"/>
        </w:rPr>
        <w:t xml:space="preserve"> документация шифр: У-1989-1-8</w:t>
      </w:r>
      <w:r w:rsidR="00291424">
        <w:rPr>
          <w:rFonts w:ascii="Times New Roman" w:hAnsi="Times New Roman" w:cs="Times New Roman"/>
        </w:rPr>
        <w:t>-А</w:t>
      </w:r>
    </w:p>
    <w:p w:rsidR="00291424" w:rsidRDefault="00EB5770" w:rsidP="00291424">
      <w:pPr>
        <w:contextualSpacing/>
        <w:jc w:val="both"/>
        <w:rPr>
          <w:rFonts w:ascii="Times New Roman" w:hAnsi="Times New Roman" w:cs="Times New Roman"/>
        </w:rPr>
      </w:pPr>
      <w:r>
        <w:rPr>
          <w:rFonts w:ascii="Times New Roman" w:hAnsi="Times New Roman" w:cs="Times New Roman"/>
        </w:rPr>
        <w:t>13.8.14</w:t>
      </w:r>
      <w:r w:rsidR="00653E92">
        <w:rPr>
          <w:rFonts w:ascii="Times New Roman" w:hAnsi="Times New Roman" w:cs="Times New Roman"/>
        </w:rPr>
        <w:t>. Приложение № 8.</w:t>
      </w:r>
      <w:r w:rsidR="00D24706">
        <w:rPr>
          <w:rFonts w:ascii="Times New Roman" w:hAnsi="Times New Roman" w:cs="Times New Roman"/>
        </w:rPr>
        <w:t>1. – Рабочая документация шифр:</w:t>
      </w:r>
      <w:r w:rsidR="008D35CE">
        <w:rPr>
          <w:rFonts w:ascii="Times New Roman" w:hAnsi="Times New Roman" w:cs="Times New Roman"/>
        </w:rPr>
        <w:t xml:space="preserve"> У-1989-1-8</w:t>
      </w:r>
      <w:r w:rsidR="00291424">
        <w:rPr>
          <w:rFonts w:ascii="Times New Roman" w:hAnsi="Times New Roman" w:cs="Times New Roman"/>
        </w:rPr>
        <w:t>-ЭС</w:t>
      </w:r>
    </w:p>
    <w:p w:rsidR="00EB5770" w:rsidRDefault="00EB5770" w:rsidP="00291424">
      <w:pPr>
        <w:contextualSpacing/>
        <w:jc w:val="both"/>
        <w:rPr>
          <w:rFonts w:ascii="Times New Roman" w:hAnsi="Times New Roman" w:cs="Times New Roman"/>
        </w:rPr>
      </w:pPr>
      <w:r>
        <w:rPr>
          <w:rFonts w:ascii="Times New Roman" w:hAnsi="Times New Roman" w:cs="Times New Roman"/>
        </w:rPr>
        <w:t>13.8.15. Приложение № 8.2. – Рабочая докум</w:t>
      </w:r>
      <w:r w:rsidR="008D35CE">
        <w:rPr>
          <w:rFonts w:ascii="Times New Roman" w:hAnsi="Times New Roman" w:cs="Times New Roman"/>
        </w:rPr>
        <w:t>ентация шифр: У-1989-1-8</w:t>
      </w:r>
      <w:r>
        <w:rPr>
          <w:rFonts w:ascii="Times New Roman" w:hAnsi="Times New Roman" w:cs="Times New Roman"/>
        </w:rPr>
        <w:t>-СС1</w:t>
      </w:r>
    </w:p>
    <w:p w:rsidR="00EB5770" w:rsidRDefault="00EB5770" w:rsidP="00291424">
      <w:pPr>
        <w:contextualSpacing/>
        <w:jc w:val="both"/>
        <w:rPr>
          <w:rFonts w:ascii="Times New Roman" w:hAnsi="Times New Roman" w:cs="Times New Roman"/>
        </w:rPr>
      </w:pPr>
      <w:r>
        <w:rPr>
          <w:rFonts w:ascii="Times New Roman" w:hAnsi="Times New Roman" w:cs="Times New Roman"/>
        </w:rPr>
        <w:t>13.8.16. Приложение № 8.3. – Рабоч</w:t>
      </w:r>
      <w:r w:rsidR="008D35CE">
        <w:rPr>
          <w:rFonts w:ascii="Times New Roman" w:hAnsi="Times New Roman" w:cs="Times New Roman"/>
        </w:rPr>
        <w:t>ая документация шифр: У-1989-1-8</w:t>
      </w:r>
      <w:r>
        <w:rPr>
          <w:rFonts w:ascii="Times New Roman" w:hAnsi="Times New Roman" w:cs="Times New Roman"/>
        </w:rPr>
        <w:t>-СС2</w:t>
      </w:r>
    </w:p>
    <w:p w:rsidR="00291424" w:rsidRPr="00291424" w:rsidRDefault="00653E92" w:rsidP="00291424">
      <w:pPr>
        <w:pStyle w:val="ConsPlusNormal"/>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w:t>
      </w:r>
      <w:r w:rsidR="00291424">
        <w:rPr>
          <w:rFonts w:ascii="Times New Roman" w:eastAsiaTheme="minorHAnsi" w:hAnsi="Times New Roman" w:cs="Times New Roman"/>
          <w:b/>
          <w:sz w:val="22"/>
          <w:szCs w:val="22"/>
          <w:lang w:eastAsia="en-US"/>
        </w:rPr>
        <w:t>реса, реквизиты и подписи Стор</w:t>
      </w:r>
      <w:r w:rsidR="00D059BB">
        <w:rPr>
          <w:rFonts w:ascii="Times New Roman" w:eastAsiaTheme="minorHAnsi" w:hAnsi="Times New Roman" w:cs="Times New Roman"/>
          <w:b/>
          <w:sz w:val="22"/>
          <w:szCs w:val="22"/>
          <w:lang w:eastAsia="en-US"/>
        </w:rPr>
        <w:t>он</w:t>
      </w:r>
    </w:p>
    <w:tbl>
      <w:tblPr>
        <w:tblpPr w:leftFromText="180" w:rightFromText="180" w:vertAnchor="text" w:horzAnchor="margin" w:tblpY="515"/>
        <w:tblOverlap w:val="never"/>
        <w:tblW w:w="9220" w:type="dxa"/>
        <w:tblLayout w:type="fixed"/>
        <w:tblCellMar>
          <w:left w:w="0" w:type="dxa"/>
          <w:right w:w="0" w:type="dxa"/>
        </w:tblCellMar>
        <w:tblLook w:val="04A0" w:firstRow="1" w:lastRow="0" w:firstColumn="1" w:lastColumn="0" w:noHBand="0" w:noVBand="1"/>
      </w:tblPr>
      <w:tblGrid>
        <w:gridCol w:w="4603"/>
        <w:gridCol w:w="4617"/>
      </w:tblGrid>
      <w:tr w:rsidR="00291424" w:rsidTr="00CB0171">
        <w:trPr>
          <w:trHeight w:val="90"/>
        </w:trPr>
        <w:tc>
          <w:tcPr>
            <w:tcW w:w="4603" w:type="dxa"/>
            <w:tcMar>
              <w:top w:w="0" w:type="dxa"/>
              <w:left w:w="108" w:type="dxa"/>
              <w:bottom w:w="0" w:type="dxa"/>
              <w:right w:w="108" w:type="dxa"/>
            </w:tcMar>
            <w:vAlign w:val="center"/>
          </w:tcPr>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Заказчик:</w:t>
            </w:r>
          </w:p>
        </w:tc>
        <w:tc>
          <w:tcPr>
            <w:tcW w:w="4617" w:type="dxa"/>
            <w:tcMar>
              <w:top w:w="0" w:type="dxa"/>
              <w:left w:w="108" w:type="dxa"/>
              <w:bottom w:w="0" w:type="dxa"/>
              <w:right w:w="108" w:type="dxa"/>
            </w:tcMar>
            <w:vAlign w:val="center"/>
          </w:tcPr>
          <w:p w:rsidR="00291424" w:rsidRDefault="00B3479B" w:rsidP="00CB0171">
            <w:pPr>
              <w:keepNext/>
              <w:spacing w:after="0" w:line="240" w:lineRule="auto"/>
              <w:ind w:right="72"/>
              <w:rPr>
                <w:rFonts w:ascii="Times New Roman" w:eastAsia="SimSun" w:hAnsi="Times New Roman" w:cs="Times New Roman"/>
              </w:rPr>
            </w:pPr>
            <w:r>
              <w:rPr>
                <w:rFonts w:ascii="Times New Roman" w:eastAsia="SimSun" w:hAnsi="Times New Roman" w:cs="Times New Roman"/>
              </w:rPr>
              <w:t>Подрядчик</w:t>
            </w:r>
          </w:p>
        </w:tc>
      </w:tr>
      <w:tr w:rsidR="00291424" w:rsidTr="00CB0171">
        <w:trPr>
          <w:trHeight w:val="90"/>
        </w:trPr>
        <w:tc>
          <w:tcPr>
            <w:tcW w:w="4603" w:type="dxa"/>
            <w:tcMar>
              <w:top w:w="0" w:type="dxa"/>
              <w:left w:w="108" w:type="dxa"/>
              <w:bottom w:w="0" w:type="dxa"/>
              <w:right w:w="108" w:type="dxa"/>
            </w:tcMar>
          </w:tcPr>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ООО «</w:t>
            </w:r>
            <w:proofErr w:type="spellStart"/>
            <w:r w:rsidRPr="00B3479B">
              <w:rPr>
                <w:rFonts w:ascii="Times New Roman" w:eastAsia="SimSun" w:hAnsi="Times New Roman" w:cs="Times New Roman"/>
              </w:rPr>
              <w:t>Березниковская</w:t>
            </w:r>
            <w:proofErr w:type="spellEnd"/>
            <w:r w:rsidRPr="00B3479B">
              <w:rPr>
                <w:rFonts w:ascii="Times New Roman" w:eastAsia="SimSun" w:hAnsi="Times New Roman" w:cs="Times New Roman"/>
              </w:rPr>
              <w:t xml:space="preserve"> </w:t>
            </w:r>
            <w:proofErr w:type="spellStart"/>
            <w:r w:rsidRPr="00B3479B">
              <w:rPr>
                <w:rFonts w:ascii="Times New Roman" w:eastAsia="SimSun" w:hAnsi="Times New Roman" w:cs="Times New Roman"/>
              </w:rPr>
              <w:t>водоснабжающая</w:t>
            </w:r>
            <w:proofErr w:type="spellEnd"/>
            <w:r w:rsidRPr="00B3479B">
              <w:rPr>
                <w:rFonts w:ascii="Times New Roman" w:eastAsia="SimSun" w:hAnsi="Times New Roman" w:cs="Times New Roman"/>
              </w:rPr>
              <w:t xml:space="preserve"> компания» (ООО «БВК»)</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ИНН/КПП 5911077166/591101001</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618400, Пермский край, г. Березники, ул. Березниковская, 95</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Адрес для корреспонденции: </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618419 г. Березники, ул. Ломоносова, 98</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Тел. (с кодом): +7 (3424) 29-26-16</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Факс (с кодом): +7 (3424) 29-26-17</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Банковские реквизиты: </w:t>
            </w:r>
          </w:p>
          <w:p w:rsidR="00291424" w:rsidRPr="00B3479B" w:rsidRDefault="00291424" w:rsidP="00CB0171">
            <w:pPr>
              <w:suppressAutoHyphens/>
              <w:spacing w:after="0" w:line="260" w:lineRule="auto"/>
              <w:rPr>
                <w:rFonts w:ascii="Times New Roman" w:hAnsi="Times New Roman" w:cs="Times New Roman"/>
                <w:bCs/>
              </w:rPr>
            </w:pPr>
            <w:r w:rsidRPr="00B3479B">
              <w:rPr>
                <w:rFonts w:ascii="Times New Roman" w:hAnsi="Times New Roman" w:cs="Times New Roman"/>
                <w:bCs/>
              </w:rPr>
              <w:t xml:space="preserve">Расчетный счет № </w:t>
            </w:r>
            <w:r w:rsidRPr="00B3479B">
              <w:rPr>
                <w:rFonts w:ascii="Times New Roman" w:hAnsi="Times New Roman"/>
                <w:bCs/>
                <w:sz w:val="24"/>
              </w:rPr>
              <w:t>40702810449770032157</w:t>
            </w:r>
          </w:p>
          <w:p w:rsidR="00291424" w:rsidRPr="00B3479B" w:rsidRDefault="00291424" w:rsidP="00CB0171">
            <w:pPr>
              <w:suppressAutoHyphens/>
              <w:spacing w:after="0" w:line="260" w:lineRule="auto"/>
              <w:rPr>
                <w:rFonts w:ascii="Times New Roman" w:hAnsi="Times New Roman" w:cs="Times New Roman"/>
                <w:sz w:val="24"/>
                <w:szCs w:val="24"/>
              </w:rPr>
            </w:pPr>
            <w:r w:rsidRPr="00B3479B">
              <w:rPr>
                <w:rFonts w:ascii="Times New Roman" w:hAnsi="Times New Roman" w:cs="Times New Roman"/>
                <w:sz w:val="24"/>
                <w:szCs w:val="24"/>
              </w:rPr>
              <w:t>Волго-Вятский банк ПАО «Сбербанк» г.</w:t>
            </w:r>
            <w:r w:rsidR="008D35CE">
              <w:rPr>
                <w:rFonts w:ascii="Times New Roman" w:hAnsi="Times New Roman" w:cs="Times New Roman"/>
                <w:sz w:val="24"/>
                <w:szCs w:val="24"/>
              </w:rPr>
              <w:t xml:space="preserve"> </w:t>
            </w:r>
            <w:r w:rsidRPr="00B3479B">
              <w:rPr>
                <w:rFonts w:ascii="Times New Roman" w:hAnsi="Times New Roman" w:cs="Times New Roman"/>
                <w:sz w:val="24"/>
                <w:szCs w:val="24"/>
              </w:rPr>
              <w:t>Нижний Новгород</w:t>
            </w:r>
          </w:p>
          <w:p w:rsidR="00291424" w:rsidRPr="00B3479B" w:rsidRDefault="00291424" w:rsidP="00CB0171">
            <w:pPr>
              <w:suppressAutoHyphens/>
              <w:spacing w:after="0"/>
              <w:rPr>
                <w:rFonts w:ascii="Times New Roman" w:hAnsi="Times New Roman" w:cs="Times New Roman"/>
                <w:bCs/>
              </w:rPr>
            </w:pPr>
            <w:proofErr w:type="spellStart"/>
            <w:r w:rsidRPr="00B3479B">
              <w:rPr>
                <w:rFonts w:ascii="Times New Roman" w:hAnsi="Times New Roman" w:cs="Times New Roman"/>
                <w:bCs/>
              </w:rPr>
              <w:t>кор</w:t>
            </w:r>
            <w:proofErr w:type="gramStart"/>
            <w:r w:rsidRPr="00B3479B">
              <w:rPr>
                <w:rFonts w:ascii="Times New Roman" w:hAnsi="Times New Roman" w:cs="Times New Roman"/>
                <w:bCs/>
              </w:rPr>
              <w:t>.с</w:t>
            </w:r>
            <w:proofErr w:type="gramEnd"/>
            <w:r w:rsidRPr="00B3479B">
              <w:rPr>
                <w:rFonts w:ascii="Times New Roman" w:hAnsi="Times New Roman" w:cs="Times New Roman"/>
                <w:bCs/>
              </w:rPr>
              <w:t>чет</w:t>
            </w:r>
            <w:proofErr w:type="spellEnd"/>
            <w:r w:rsidRPr="00B3479B">
              <w:rPr>
                <w:rFonts w:ascii="Times New Roman" w:hAnsi="Times New Roman" w:cs="Times New Roman"/>
                <w:bCs/>
              </w:rPr>
              <w:t xml:space="preserve"> № </w:t>
            </w:r>
            <w:r w:rsidRPr="00B3479B">
              <w:rPr>
                <w:rFonts w:ascii="Times New Roman" w:hAnsi="Times New Roman"/>
                <w:bCs/>
                <w:sz w:val="24"/>
              </w:rPr>
              <w:t>30101810900000000603</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hAnsi="Times New Roman" w:cs="Times New Roman"/>
                <w:bCs/>
              </w:rPr>
              <w:t xml:space="preserve">БИК: </w:t>
            </w:r>
            <w:r w:rsidRPr="00B3479B">
              <w:rPr>
                <w:rFonts w:ascii="Times New Roman" w:hAnsi="Times New Roman"/>
                <w:bCs/>
                <w:sz w:val="24"/>
              </w:rPr>
              <w:t>042202603</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Исполнительный директор</w:t>
            </w:r>
          </w:p>
          <w:p w:rsidR="00291424" w:rsidRPr="00B3479B" w:rsidRDefault="00291424" w:rsidP="00CB0171">
            <w:pPr>
              <w:keepNext/>
              <w:spacing w:after="0" w:line="240" w:lineRule="auto"/>
              <w:ind w:right="72"/>
              <w:rPr>
                <w:rFonts w:ascii="Times New Roman" w:eastAsia="SimSun" w:hAnsi="Times New Roman" w:cs="Times New Roman"/>
              </w:rPr>
            </w:pP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 xml:space="preserve">__________________ /О. К. </w:t>
            </w:r>
            <w:proofErr w:type="spellStart"/>
            <w:r w:rsidRPr="00B3479B">
              <w:rPr>
                <w:rFonts w:ascii="Times New Roman" w:eastAsia="SimSun" w:hAnsi="Times New Roman" w:cs="Times New Roman"/>
              </w:rPr>
              <w:t>Голынский</w:t>
            </w:r>
            <w:proofErr w:type="spellEnd"/>
            <w:r w:rsidRPr="00B3479B">
              <w:rPr>
                <w:rFonts w:ascii="Times New Roman" w:eastAsia="SimSun" w:hAnsi="Times New Roman" w:cs="Times New Roman"/>
              </w:rPr>
              <w:t>/</w:t>
            </w:r>
          </w:p>
          <w:p w:rsidR="00291424" w:rsidRPr="00B3479B" w:rsidRDefault="00291424" w:rsidP="00CB0171">
            <w:pPr>
              <w:keepNext/>
              <w:spacing w:after="0" w:line="240" w:lineRule="auto"/>
              <w:ind w:right="72"/>
              <w:rPr>
                <w:rFonts w:ascii="Times New Roman" w:eastAsia="SimSun" w:hAnsi="Times New Roman" w:cs="Times New Roman"/>
              </w:rPr>
            </w:pPr>
            <w:r w:rsidRPr="00B3479B">
              <w:rPr>
                <w:rFonts w:ascii="Times New Roman" w:eastAsia="SimSun" w:hAnsi="Times New Roman" w:cs="Times New Roman"/>
              </w:rPr>
              <w:t>М.П.</w:t>
            </w:r>
          </w:p>
        </w:tc>
        <w:tc>
          <w:tcPr>
            <w:tcW w:w="4617" w:type="dxa"/>
            <w:tcMar>
              <w:top w:w="0" w:type="dxa"/>
              <w:left w:w="108" w:type="dxa"/>
              <w:bottom w:w="0" w:type="dxa"/>
              <w:right w:w="108" w:type="dxa"/>
            </w:tcMar>
          </w:tcPr>
          <w:p w:rsidR="00291424" w:rsidRDefault="00291424" w:rsidP="00B3479B">
            <w:pPr>
              <w:keepNext/>
              <w:spacing w:after="0" w:line="240" w:lineRule="auto"/>
              <w:ind w:right="72"/>
              <w:rPr>
                <w:rFonts w:ascii="Times New Roman" w:eastAsia="SimSun" w:hAnsi="Times New Roman" w:cs="Times New Roman"/>
              </w:rPr>
            </w:pPr>
          </w:p>
        </w:tc>
      </w:tr>
    </w:tbl>
    <w:p w:rsidR="003F5398" w:rsidRDefault="003F5398">
      <w:pPr>
        <w:pStyle w:val="ConsPlusNormal"/>
        <w:ind w:firstLine="708"/>
        <w:jc w:val="both"/>
        <w:rPr>
          <w:sz w:val="22"/>
          <w:szCs w:val="22"/>
        </w:rPr>
      </w:pPr>
    </w:p>
    <w:sectPr w:rsidR="003F5398" w:rsidSect="00D059BB">
      <w:footerReference w:type="default" r:id="rId10"/>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612" w:rsidRDefault="00BA2612">
      <w:pPr>
        <w:spacing w:after="0" w:line="240" w:lineRule="auto"/>
      </w:pPr>
      <w:r>
        <w:separator/>
      </w:r>
    </w:p>
  </w:endnote>
  <w:endnote w:type="continuationSeparator" w:id="0">
    <w:p w:rsidR="00BA2612" w:rsidRDefault="00BA2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398" w:rsidRDefault="003F5398">
    <w:pPr>
      <w:pStyle w:val="af0"/>
    </w:pPr>
  </w:p>
  <w:p w:rsidR="003F5398" w:rsidRDefault="00653E92">
    <w:pPr>
      <w:pStyle w:val="af0"/>
      <w:rPr>
        <w:rFonts w:ascii="Times New Roman" w:hAnsi="Times New Roman" w:cs="Times New Roman"/>
      </w:rPr>
    </w:pPr>
    <w:r>
      <w:rPr>
        <w:rFonts w:ascii="Times New Roman" w:hAnsi="Times New Roman" w:cs="Times New Roman"/>
      </w:rPr>
      <w:t xml:space="preserve">Заказчик_________/О.К. </w:t>
    </w:r>
    <w:proofErr w:type="spellStart"/>
    <w:r>
      <w:rPr>
        <w:rFonts w:ascii="Times New Roman" w:hAnsi="Times New Roman" w:cs="Times New Roman"/>
      </w:rPr>
      <w:t>Голынский</w:t>
    </w:r>
    <w:proofErr w:type="spellEnd"/>
    <w:r>
      <w:rPr>
        <w:rFonts w:ascii="Times New Roman" w:hAnsi="Times New Roman" w:cs="Times New Roman"/>
      </w:rPr>
      <w:t xml:space="preserve">/                                                      </w:t>
    </w:r>
    <w:r w:rsidR="00B3479B">
      <w:rPr>
        <w:rFonts w:ascii="Times New Roman" w:hAnsi="Times New Roman" w:cs="Times New Roman"/>
      </w:rPr>
      <w:t xml:space="preserve">  </w:t>
    </w:r>
    <w:r w:rsidR="00824BE9">
      <w:rPr>
        <w:rFonts w:ascii="Times New Roman" w:hAnsi="Times New Roman" w:cs="Times New Roman"/>
      </w:rPr>
      <w:t xml:space="preserve">  Подрядчик__________/__________</w:t>
    </w:r>
    <w:r>
      <w:rPr>
        <w:rFonts w:ascii="Times New Roman" w:hAnsi="Times New Roman" w:cs="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612" w:rsidRDefault="00BA2612">
      <w:pPr>
        <w:spacing w:after="0" w:line="240" w:lineRule="auto"/>
      </w:pPr>
      <w:r>
        <w:separator/>
      </w:r>
    </w:p>
  </w:footnote>
  <w:footnote w:type="continuationSeparator" w:id="0">
    <w:p w:rsidR="00BA2612" w:rsidRDefault="00BA26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4901"/>
    <w:multiLevelType w:val="multilevel"/>
    <w:tmpl w:val="16D349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157A4"/>
    <w:rsid w:val="00021D07"/>
    <w:rsid w:val="000361AB"/>
    <w:rsid w:val="00045B02"/>
    <w:rsid w:val="00064570"/>
    <w:rsid w:val="00071E53"/>
    <w:rsid w:val="00085B0A"/>
    <w:rsid w:val="00085E6A"/>
    <w:rsid w:val="000964D0"/>
    <w:rsid w:val="000A6CE7"/>
    <w:rsid w:val="000B42F7"/>
    <w:rsid w:val="000C0FF6"/>
    <w:rsid w:val="000C5848"/>
    <w:rsid w:val="000F1319"/>
    <w:rsid w:val="000F5DCB"/>
    <w:rsid w:val="00105BD9"/>
    <w:rsid w:val="00125D35"/>
    <w:rsid w:val="00147281"/>
    <w:rsid w:val="00152126"/>
    <w:rsid w:val="00152D60"/>
    <w:rsid w:val="00155B22"/>
    <w:rsid w:val="001C1BFC"/>
    <w:rsid w:val="001C44B4"/>
    <w:rsid w:val="001E0E4A"/>
    <w:rsid w:val="001F41B7"/>
    <w:rsid w:val="002120B4"/>
    <w:rsid w:val="0023254C"/>
    <w:rsid w:val="002378EC"/>
    <w:rsid w:val="00240B2B"/>
    <w:rsid w:val="00267B77"/>
    <w:rsid w:val="002749DC"/>
    <w:rsid w:val="00291424"/>
    <w:rsid w:val="00294CE0"/>
    <w:rsid w:val="002A652F"/>
    <w:rsid w:val="002A73EB"/>
    <w:rsid w:val="002B58F7"/>
    <w:rsid w:val="002D07F7"/>
    <w:rsid w:val="002D6466"/>
    <w:rsid w:val="002F5F2D"/>
    <w:rsid w:val="002F74C5"/>
    <w:rsid w:val="00312E4E"/>
    <w:rsid w:val="0032633F"/>
    <w:rsid w:val="003308B4"/>
    <w:rsid w:val="00342BDE"/>
    <w:rsid w:val="00347296"/>
    <w:rsid w:val="0035768D"/>
    <w:rsid w:val="00377337"/>
    <w:rsid w:val="003B03A2"/>
    <w:rsid w:val="003B1CCA"/>
    <w:rsid w:val="003C1148"/>
    <w:rsid w:val="003E78D3"/>
    <w:rsid w:val="003F5398"/>
    <w:rsid w:val="003F779E"/>
    <w:rsid w:val="00401438"/>
    <w:rsid w:val="00421096"/>
    <w:rsid w:val="00436808"/>
    <w:rsid w:val="00436A35"/>
    <w:rsid w:val="00441738"/>
    <w:rsid w:val="0045197B"/>
    <w:rsid w:val="00453AF3"/>
    <w:rsid w:val="00474584"/>
    <w:rsid w:val="0048430A"/>
    <w:rsid w:val="004861C8"/>
    <w:rsid w:val="004A349F"/>
    <w:rsid w:val="004C521D"/>
    <w:rsid w:val="004D5EF3"/>
    <w:rsid w:val="004E7B4D"/>
    <w:rsid w:val="004F6CE9"/>
    <w:rsid w:val="00513ADA"/>
    <w:rsid w:val="00530F89"/>
    <w:rsid w:val="005363F0"/>
    <w:rsid w:val="00544892"/>
    <w:rsid w:val="00557141"/>
    <w:rsid w:val="005619A1"/>
    <w:rsid w:val="00567C03"/>
    <w:rsid w:val="005814CF"/>
    <w:rsid w:val="00593977"/>
    <w:rsid w:val="00594ADC"/>
    <w:rsid w:val="005A633B"/>
    <w:rsid w:val="005A65A0"/>
    <w:rsid w:val="005C2433"/>
    <w:rsid w:val="005C71F5"/>
    <w:rsid w:val="005D0C43"/>
    <w:rsid w:val="005D1F62"/>
    <w:rsid w:val="005F28AE"/>
    <w:rsid w:val="005F3172"/>
    <w:rsid w:val="005F5D1E"/>
    <w:rsid w:val="00601A7A"/>
    <w:rsid w:val="00623A0F"/>
    <w:rsid w:val="00641C4F"/>
    <w:rsid w:val="00653E92"/>
    <w:rsid w:val="0066486D"/>
    <w:rsid w:val="00665CBE"/>
    <w:rsid w:val="00670C45"/>
    <w:rsid w:val="00670F79"/>
    <w:rsid w:val="0067539E"/>
    <w:rsid w:val="006866C4"/>
    <w:rsid w:val="006B24DA"/>
    <w:rsid w:val="006B4709"/>
    <w:rsid w:val="006C3DED"/>
    <w:rsid w:val="006E1D72"/>
    <w:rsid w:val="006F7B4E"/>
    <w:rsid w:val="00703CD6"/>
    <w:rsid w:val="00712E2D"/>
    <w:rsid w:val="007175B8"/>
    <w:rsid w:val="00717F27"/>
    <w:rsid w:val="007236D9"/>
    <w:rsid w:val="00724E04"/>
    <w:rsid w:val="00743F2D"/>
    <w:rsid w:val="0074791C"/>
    <w:rsid w:val="00755D0D"/>
    <w:rsid w:val="00756DC2"/>
    <w:rsid w:val="00770839"/>
    <w:rsid w:val="00775258"/>
    <w:rsid w:val="00791086"/>
    <w:rsid w:val="00791440"/>
    <w:rsid w:val="00792AB6"/>
    <w:rsid w:val="007C6CDF"/>
    <w:rsid w:val="007E3A31"/>
    <w:rsid w:val="007E69A8"/>
    <w:rsid w:val="007F55FA"/>
    <w:rsid w:val="007F6A7F"/>
    <w:rsid w:val="00801AF2"/>
    <w:rsid w:val="00824BE9"/>
    <w:rsid w:val="0085157C"/>
    <w:rsid w:val="00852DCE"/>
    <w:rsid w:val="00854664"/>
    <w:rsid w:val="0087145C"/>
    <w:rsid w:val="00880428"/>
    <w:rsid w:val="00880A2F"/>
    <w:rsid w:val="0089372F"/>
    <w:rsid w:val="008A5422"/>
    <w:rsid w:val="008B2C95"/>
    <w:rsid w:val="008B68D7"/>
    <w:rsid w:val="008C2257"/>
    <w:rsid w:val="008D35CE"/>
    <w:rsid w:val="008F24BC"/>
    <w:rsid w:val="0090523F"/>
    <w:rsid w:val="0091347E"/>
    <w:rsid w:val="009368C1"/>
    <w:rsid w:val="00974E05"/>
    <w:rsid w:val="00984A29"/>
    <w:rsid w:val="00996A1B"/>
    <w:rsid w:val="009A3F5D"/>
    <w:rsid w:val="009A6F37"/>
    <w:rsid w:val="009D0C21"/>
    <w:rsid w:val="009D2E9A"/>
    <w:rsid w:val="009D5B71"/>
    <w:rsid w:val="009F7AD9"/>
    <w:rsid w:val="00A06BBA"/>
    <w:rsid w:val="00A13B2C"/>
    <w:rsid w:val="00A25034"/>
    <w:rsid w:val="00A330FB"/>
    <w:rsid w:val="00A41EC5"/>
    <w:rsid w:val="00A50823"/>
    <w:rsid w:val="00A54AEE"/>
    <w:rsid w:val="00A632BF"/>
    <w:rsid w:val="00A7212B"/>
    <w:rsid w:val="00A7253B"/>
    <w:rsid w:val="00A740EA"/>
    <w:rsid w:val="00A93FDF"/>
    <w:rsid w:val="00AB76FF"/>
    <w:rsid w:val="00AC3E81"/>
    <w:rsid w:val="00AD18B2"/>
    <w:rsid w:val="00AF2FDF"/>
    <w:rsid w:val="00AF391D"/>
    <w:rsid w:val="00B06C60"/>
    <w:rsid w:val="00B07BF3"/>
    <w:rsid w:val="00B3479B"/>
    <w:rsid w:val="00B4168F"/>
    <w:rsid w:val="00B41E92"/>
    <w:rsid w:val="00B424E1"/>
    <w:rsid w:val="00B4513C"/>
    <w:rsid w:val="00B4642A"/>
    <w:rsid w:val="00B51C0A"/>
    <w:rsid w:val="00B678AA"/>
    <w:rsid w:val="00B87D57"/>
    <w:rsid w:val="00B9714E"/>
    <w:rsid w:val="00BA2612"/>
    <w:rsid w:val="00BA3F3D"/>
    <w:rsid w:val="00BA7DCB"/>
    <w:rsid w:val="00BB6D3A"/>
    <w:rsid w:val="00BC3F4B"/>
    <w:rsid w:val="00BE4962"/>
    <w:rsid w:val="00BE6DAD"/>
    <w:rsid w:val="00BE7D63"/>
    <w:rsid w:val="00C031BB"/>
    <w:rsid w:val="00C05D60"/>
    <w:rsid w:val="00C209F2"/>
    <w:rsid w:val="00C46901"/>
    <w:rsid w:val="00C61E6D"/>
    <w:rsid w:val="00C62635"/>
    <w:rsid w:val="00C6786B"/>
    <w:rsid w:val="00C855BA"/>
    <w:rsid w:val="00C94C41"/>
    <w:rsid w:val="00CC0587"/>
    <w:rsid w:val="00CD4E68"/>
    <w:rsid w:val="00CD7592"/>
    <w:rsid w:val="00CE2C74"/>
    <w:rsid w:val="00D059BB"/>
    <w:rsid w:val="00D24706"/>
    <w:rsid w:val="00D46E59"/>
    <w:rsid w:val="00D55367"/>
    <w:rsid w:val="00D6494E"/>
    <w:rsid w:val="00D76136"/>
    <w:rsid w:val="00D8203C"/>
    <w:rsid w:val="00D9197A"/>
    <w:rsid w:val="00DA7F18"/>
    <w:rsid w:val="00DC2577"/>
    <w:rsid w:val="00DE7465"/>
    <w:rsid w:val="00DF3C12"/>
    <w:rsid w:val="00DF44DF"/>
    <w:rsid w:val="00E057A7"/>
    <w:rsid w:val="00E068AD"/>
    <w:rsid w:val="00E1022E"/>
    <w:rsid w:val="00E138DA"/>
    <w:rsid w:val="00E32E59"/>
    <w:rsid w:val="00E52CE0"/>
    <w:rsid w:val="00E62809"/>
    <w:rsid w:val="00E66D33"/>
    <w:rsid w:val="00E81648"/>
    <w:rsid w:val="00E87302"/>
    <w:rsid w:val="00E91504"/>
    <w:rsid w:val="00EA25CE"/>
    <w:rsid w:val="00EB5770"/>
    <w:rsid w:val="00EC414A"/>
    <w:rsid w:val="00ED29D8"/>
    <w:rsid w:val="00F10E5D"/>
    <w:rsid w:val="00F120D8"/>
    <w:rsid w:val="00F24E3D"/>
    <w:rsid w:val="00F30090"/>
    <w:rsid w:val="00F31A85"/>
    <w:rsid w:val="00F33F63"/>
    <w:rsid w:val="00F35C1A"/>
    <w:rsid w:val="00F43065"/>
    <w:rsid w:val="00F453B8"/>
    <w:rsid w:val="00F60FDB"/>
    <w:rsid w:val="00F749E3"/>
    <w:rsid w:val="00F834E5"/>
    <w:rsid w:val="00F9150D"/>
    <w:rsid w:val="00F92649"/>
    <w:rsid w:val="00FA19DD"/>
    <w:rsid w:val="00FB2140"/>
    <w:rsid w:val="00FB538F"/>
    <w:rsid w:val="00FC27EE"/>
    <w:rsid w:val="00FD0AC7"/>
    <w:rsid w:val="00FD5B73"/>
    <w:rsid w:val="00FE5BF4"/>
    <w:rsid w:val="0F036E78"/>
    <w:rsid w:val="1FDB3355"/>
    <w:rsid w:val="1FE70209"/>
    <w:rsid w:val="31AC57AE"/>
    <w:rsid w:val="590A4B42"/>
    <w:rsid w:val="5E3C7920"/>
    <w:rsid w:val="666F03D8"/>
    <w:rsid w:val="70A102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unhideWhenUsed="0" w:qFormat="1"/>
    <w:lsdException w:name="header" w:semiHidden="0" w:qFormat="1"/>
    <w:lsdException w:name="footer" w:semiHidden="0" w:qFormat="1"/>
    <w:lsdException w:name="caption" w:uiPriority="35" w:qFormat="1"/>
    <w:lsdException w:name="footnote reference" w:semiHidden="0" w:unhideWhenUsed="0"/>
    <w:lsdException w:name="annotation reference" w:unhideWhenUsed="0" w:qFormat="1"/>
    <w:lsdException w:name="Title" w:semiHidden="0" w:unhideWhenUsed="0" w:qFormat="1"/>
    <w:lsdException w:name="Default Paragraph Font" w:uiPriority="1"/>
    <w:lsdException w:name="Body Text" w:semiHidden="0" w:uiPriority="0" w:unhideWhenUsed="0" w:qFormat="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qFormat/>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qFormat/>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qFormat/>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qFormat/>
    <w:pPr>
      <w:suppressAutoHyphens/>
      <w:spacing w:after="0" w:line="240" w:lineRule="auto"/>
      <w:jc w:val="both"/>
    </w:pPr>
    <w:rPr>
      <w:rFonts w:ascii="Arial" w:eastAsia="Times New Roman" w:hAnsi="Arial" w:cs="Arial"/>
      <w:sz w:val="20"/>
      <w:szCs w:val="20"/>
      <w:lang w:eastAsia="zh-CN"/>
    </w:rPr>
  </w:style>
  <w:style w:type="paragraph" w:styleId="af">
    <w:name w:val="Title"/>
    <w:basedOn w:val="a"/>
    <w:uiPriority w:val="99"/>
    <w:qFormat/>
    <w:pPr>
      <w:autoSpaceDE w:val="0"/>
      <w:autoSpaceDN w:val="0"/>
      <w:jc w:val="center"/>
    </w:pPr>
    <w:rPr>
      <w:b/>
      <w:sz w:val="28"/>
      <w:szCs w:val="28"/>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link w:val="af4"/>
    <w:qFormat/>
    <w:pPr>
      <w:spacing w:after="0" w:line="240" w:lineRule="auto"/>
      <w:jc w:val="center"/>
    </w:pPr>
    <w:rPr>
      <w:rFonts w:ascii="Times New Roman" w:eastAsia="Times New Roman" w:hAnsi="Times New Roman" w:cs="Times New Roman"/>
      <w:b/>
      <w:sz w:val="28"/>
      <w:szCs w:val="20"/>
      <w:lang w:eastAsia="ru-RU"/>
    </w:rPr>
  </w:style>
  <w:style w:type="character" w:styleId="af5">
    <w:name w:val="footnote reference"/>
    <w:uiPriority w:val="99"/>
    <w:rPr>
      <w:vertAlign w:val="superscript"/>
    </w:rPr>
  </w:style>
  <w:style w:type="character" w:styleId="af6">
    <w:name w:val="annotation reference"/>
    <w:basedOn w:val="a0"/>
    <w:uiPriority w:val="99"/>
    <w:semiHidden/>
    <w:qFormat/>
    <w:rPr>
      <w:rFonts w:cs="Times New Roman"/>
      <w:sz w:val="16"/>
    </w:rPr>
  </w:style>
  <w:style w:type="character" w:styleId="af7">
    <w:name w:val="Hyperlink"/>
    <w:basedOn w:val="a0"/>
    <w:semiHidden/>
    <w:unhideWhenUsed/>
    <w:qFormat/>
    <w:rPr>
      <w:color w:val="0000FF"/>
      <w:u w:val="single"/>
    </w:rPr>
  </w:style>
  <w:style w:type="character" w:customStyle="1" w:styleId="af4">
    <w:name w:val="Подзаголовок Знак"/>
    <w:basedOn w:val="a0"/>
    <w:link w:val="af3"/>
    <w:qFormat/>
    <w:rPr>
      <w:rFonts w:ascii="Times New Roman" w:eastAsia="Times New Roman" w:hAnsi="Times New Roman" w:cs="Times New Roman"/>
      <w:b/>
      <w:sz w:val="28"/>
      <w:szCs w:val="20"/>
      <w:lang w:eastAsia="ru-RU"/>
    </w:rPr>
  </w:style>
  <w:style w:type="paragraph" w:styleId="af8">
    <w:name w:val="List Paragraph"/>
    <w:basedOn w:val="a"/>
    <w:link w:val="af9"/>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9">
    <w:name w:val="Абзац списка Знак"/>
    <w:link w:val="af8"/>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qFormat/>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qForma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c">
    <w:name w:val="Верхний колонтитул Знак"/>
    <w:basedOn w:val="a0"/>
    <w:link w:val="ab"/>
    <w:uiPriority w:val="99"/>
    <w:qFormat/>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qFormat/>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unhideWhenUsed="0" w:qFormat="1"/>
    <w:lsdException w:name="header" w:semiHidden="0" w:qFormat="1"/>
    <w:lsdException w:name="footer" w:semiHidden="0" w:qFormat="1"/>
    <w:lsdException w:name="caption" w:uiPriority="35" w:qFormat="1"/>
    <w:lsdException w:name="footnote reference" w:semiHidden="0" w:unhideWhenUsed="0"/>
    <w:lsdException w:name="annotation reference" w:unhideWhenUsed="0" w:qFormat="1"/>
    <w:lsdException w:name="Title" w:semiHidden="0" w:unhideWhenUsed="0" w:qFormat="1"/>
    <w:lsdException w:name="Default Paragraph Font" w:uiPriority="1"/>
    <w:lsdException w:name="Body Text" w:semiHidden="0" w:uiPriority="0" w:unhideWhenUsed="0" w:qFormat="1"/>
    <w:lsdException w:name="Subtitle" w:semiHidden="0" w:uiPriority="0" w:unhideWhenUsed="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qFormat/>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qFormat/>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qFormat/>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qFormat/>
    <w:pPr>
      <w:suppressAutoHyphens/>
      <w:spacing w:after="0" w:line="240" w:lineRule="auto"/>
      <w:jc w:val="both"/>
    </w:pPr>
    <w:rPr>
      <w:rFonts w:ascii="Arial" w:eastAsia="Times New Roman" w:hAnsi="Arial" w:cs="Arial"/>
      <w:sz w:val="20"/>
      <w:szCs w:val="20"/>
      <w:lang w:eastAsia="zh-CN"/>
    </w:rPr>
  </w:style>
  <w:style w:type="paragraph" w:styleId="af">
    <w:name w:val="Title"/>
    <w:basedOn w:val="a"/>
    <w:uiPriority w:val="99"/>
    <w:qFormat/>
    <w:pPr>
      <w:autoSpaceDE w:val="0"/>
      <w:autoSpaceDN w:val="0"/>
      <w:jc w:val="center"/>
    </w:pPr>
    <w:rPr>
      <w:b/>
      <w:sz w:val="28"/>
      <w:szCs w:val="28"/>
    </w:rPr>
  </w:style>
  <w:style w:type="paragraph" w:styleId="af0">
    <w:name w:val="footer"/>
    <w:basedOn w:val="a"/>
    <w:link w:val="af1"/>
    <w:uiPriority w:val="99"/>
    <w:unhideWhenUsed/>
    <w:qFormat/>
    <w:pPr>
      <w:tabs>
        <w:tab w:val="center" w:pos="4677"/>
        <w:tab w:val="right" w:pos="9355"/>
      </w:tabs>
      <w:spacing w:after="0" w:line="240" w:lineRule="auto"/>
    </w:pPr>
  </w:style>
  <w:style w:type="paragraph" w:styleId="af2">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link w:val="af4"/>
    <w:qFormat/>
    <w:pPr>
      <w:spacing w:after="0" w:line="240" w:lineRule="auto"/>
      <w:jc w:val="center"/>
    </w:pPr>
    <w:rPr>
      <w:rFonts w:ascii="Times New Roman" w:eastAsia="Times New Roman" w:hAnsi="Times New Roman" w:cs="Times New Roman"/>
      <w:b/>
      <w:sz w:val="28"/>
      <w:szCs w:val="20"/>
      <w:lang w:eastAsia="ru-RU"/>
    </w:rPr>
  </w:style>
  <w:style w:type="character" w:styleId="af5">
    <w:name w:val="footnote reference"/>
    <w:uiPriority w:val="99"/>
    <w:rPr>
      <w:vertAlign w:val="superscript"/>
    </w:rPr>
  </w:style>
  <w:style w:type="character" w:styleId="af6">
    <w:name w:val="annotation reference"/>
    <w:basedOn w:val="a0"/>
    <w:uiPriority w:val="99"/>
    <w:semiHidden/>
    <w:qFormat/>
    <w:rPr>
      <w:rFonts w:cs="Times New Roman"/>
      <w:sz w:val="16"/>
    </w:rPr>
  </w:style>
  <w:style w:type="character" w:styleId="af7">
    <w:name w:val="Hyperlink"/>
    <w:basedOn w:val="a0"/>
    <w:semiHidden/>
    <w:unhideWhenUsed/>
    <w:qFormat/>
    <w:rPr>
      <w:color w:val="0000FF"/>
      <w:u w:val="single"/>
    </w:rPr>
  </w:style>
  <w:style w:type="character" w:customStyle="1" w:styleId="af4">
    <w:name w:val="Подзаголовок Знак"/>
    <w:basedOn w:val="a0"/>
    <w:link w:val="af3"/>
    <w:qFormat/>
    <w:rPr>
      <w:rFonts w:ascii="Times New Roman" w:eastAsia="Times New Roman" w:hAnsi="Times New Roman" w:cs="Times New Roman"/>
      <w:b/>
      <w:sz w:val="28"/>
      <w:szCs w:val="20"/>
      <w:lang w:eastAsia="ru-RU"/>
    </w:rPr>
  </w:style>
  <w:style w:type="paragraph" w:styleId="af8">
    <w:name w:val="List Paragraph"/>
    <w:basedOn w:val="a"/>
    <w:link w:val="af9"/>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9">
    <w:name w:val="Абзац списка Знак"/>
    <w:link w:val="af8"/>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qFormat/>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qForma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c">
    <w:name w:val="Верхний колонтитул Знак"/>
    <w:basedOn w:val="a0"/>
    <w:link w:val="ab"/>
    <w:uiPriority w:val="99"/>
    <w:qFormat/>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3375C-2023-47BB-BA9F-A105407E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12</Pages>
  <Words>7401</Words>
  <Characters>42186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Даричева Ирина Викторовна</dc:creator>
  <cp:lastModifiedBy>Моховикова Екатерина Николаевна</cp:lastModifiedBy>
  <cp:revision>77</cp:revision>
  <dcterms:created xsi:type="dcterms:W3CDTF">2022-02-10T12:48:00Z</dcterms:created>
  <dcterms:modified xsi:type="dcterms:W3CDTF">2024-03-15T09:41:00Z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